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9B" w:rsidRPr="00842D9B" w:rsidRDefault="00842D9B" w:rsidP="00842D9B">
      <w:pPr>
        <w:widowControl/>
        <w:snapToGrid w:val="0"/>
        <w:spacing w:line="480" w:lineRule="atLeast"/>
        <w:jc w:val="center"/>
        <w:rPr>
          <w:rFonts w:ascii="仿宋_GB2312" w:hAnsi="Verdana" w:cs="宋体" w:hint="eastAsia"/>
          <w:b/>
          <w:sz w:val="24"/>
        </w:rPr>
      </w:pPr>
    </w:p>
    <w:p w:rsidR="00842D9B" w:rsidRPr="00842D9B" w:rsidRDefault="00842D9B" w:rsidP="00842D9B">
      <w:pPr>
        <w:widowControl/>
        <w:snapToGrid w:val="0"/>
        <w:spacing w:line="480" w:lineRule="atLeast"/>
        <w:jc w:val="center"/>
        <w:rPr>
          <w:rFonts w:ascii="仿宋_GB2312" w:hAnsi="Verdana" w:cs="宋体" w:hint="eastAsia"/>
          <w:b/>
          <w:sz w:val="24"/>
        </w:rPr>
      </w:pPr>
      <w:r w:rsidRPr="00842D9B">
        <w:rPr>
          <w:rFonts w:ascii="Times New Roman" w:hAnsi="Times New Roman"/>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s1026" type="#_x0000_t136" style="position:absolute;left:0;text-align:left;margin-left:-18pt;margin-top:30.6pt;width:459pt;height:93.6pt;z-index:251659264" fillcolor="red" strokecolor="red">
            <v:shadow color="#868686"/>
            <v:textpath style="font-family:&quot;华文中宋&quot;;font-weight:bold" trim="t" string="湘潭医卫职业技术学院学生工作处（部）"/>
            <w10:wrap type="square"/>
          </v:shape>
        </w:pict>
      </w:r>
    </w:p>
    <w:p w:rsidR="00842D9B" w:rsidRPr="00842D9B" w:rsidRDefault="00842D9B" w:rsidP="00842D9B">
      <w:pPr>
        <w:widowControl/>
        <w:snapToGrid w:val="0"/>
        <w:spacing w:line="480" w:lineRule="atLeast"/>
        <w:jc w:val="center"/>
        <w:rPr>
          <w:rFonts w:ascii="仿宋_GB2312" w:hAnsi="Verdana" w:cs="宋体" w:hint="eastAsia"/>
          <w:b/>
          <w:sz w:val="24"/>
        </w:rPr>
      </w:pPr>
    </w:p>
    <w:p w:rsidR="00842D9B" w:rsidRPr="00842D9B" w:rsidRDefault="00842D9B" w:rsidP="00842D9B">
      <w:pPr>
        <w:widowControl/>
        <w:snapToGrid w:val="0"/>
        <w:spacing w:line="240" w:lineRule="exact"/>
        <w:jc w:val="center"/>
        <w:rPr>
          <w:rFonts w:ascii="仿宋_GB2312" w:hAnsi="Verdana" w:cs="宋体" w:hint="eastAsia"/>
          <w:b/>
          <w:sz w:val="24"/>
        </w:rPr>
      </w:pPr>
    </w:p>
    <w:p w:rsidR="00842D9B" w:rsidRPr="00842D9B" w:rsidRDefault="00842D9B" w:rsidP="00842D9B">
      <w:pPr>
        <w:widowControl/>
        <w:snapToGrid w:val="0"/>
        <w:spacing w:line="480" w:lineRule="atLeast"/>
        <w:jc w:val="center"/>
        <w:rPr>
          <w:rFonts w:ascii="仿宋" w:eastAsia="仿宋" w:hAnsi="仿宋" w:cs="宋体" w:hint="eastAsia"/>
          <w:color w:val="000000"/>
          <w:kern w:val="0"/>
          <w:sz w:val="32"/>
          <w:szCs w:val="32"/>
        </w:rPr>
      </w:pPr>
      <w:proofErr w:type="gramStart"/>
      <w:r w:rsidRPr="00842D9B">
        <w:rPr>
          <w:rFonts w:ascii="仿宋" w:eastAsia="仿宋" w:hAnsi="仿宋" w:cs="宋体" w:hint="eastAsia"/>
          <w:kern w:val="0"/>
          <w:sz w:val="32"/>
          <w:szCs w:val="32"/>
        </w:rPr>
        <w:t>校学发</w:t>
      </w:r>
      <w:proofErr w:type="gramEnd"/>
      <w:r w:rsidRPr="00842D9B">
        <w:rPr>
          <w:rFonts w:ascii="仿宋" w:eastAsia="仿宋" w:hAnsi="仿宋" w:cs="宋体" w:hint="eastAsia"/>
          <w:kern w:val="0"/>
          <w:sz w:val="32"/>
          <w:szCs w:val="32"/>
        </w:rPr>
        <w:t>[20</w:t>
      </w:r>
      <w:r w:rsidRPr="00842D9B">
        <w:rPr>
          <w:rFonts w:ascii="仿宋" w:eastAsia="仿宋" w:hAnsi="仿宋" w:cs="宋体" w:hint="eastAsia"/>
          <w:color w:val="000000"/>
          <w:kern w:val="0"/>
          <w:sz w:val="32"/>
          <w:szCs w:val="32"/>
        </w:rPr>
        <w:t>21]8</w:t>
      </w:r>
      <w:r>
        <w:rPr>
          <w:rFonts w:ascii="仿宋" w:eastAsia="仿宋" w:hAnsi="仿宋" w:cs="宋体" w:hint="eastAsia"/>
          <w:color w:val="000000"/>
          <w:kern w:val="0"/>
          <w:sz w:val="32"/>
          <w:szCs w:val="32"/>
        </w:rPr>
        <w:t>5</w:t>
      </w:r>
      <w:r w:rsidRPr="00842D9B">
        <w:rPr>
          <w:rFonts w:ascii="仿宋" w:eastAsia="仿宋" w:hAnsi="仿宋" w:cs="宋体" w:hint="eastAsia"/>
          <w:color w:val="000000"/>
          <w:kern w:val="0"/>
          <w:sz w:val="32"/>
          <w:szCs w:val="32"/>
        </w:rPr>
        <w:t>号</w:t>
      </w:r>
    </w:p>
    <w:p w:rsidR="00842D9B" w:rsidRPr="00842D9B" w:rsidRDefault="00842D9B" w:rsidP="00842D9B">
      <w:pPr>
        <w:widowControl/>
        <w:snapToGrid w:val="0"/>
        <w:spacing w:line="480" w:lineRule="atLeast"/>
        <w:jc w:val="center"/>
        <w:rPr>
          <w:rFonts w:ascii="仿宋_GB2312" w:hAnsi="Verdana" w:cs="宋体" w:hint="eastAsia"/>
          <w:b/>
          <w:sz w:val="24"/>
        </w:rPr>
      </w:pPr>
      <w:r>
        <w:rPr>
          <w:rFonts w:ascii="仿宋_GB2312" w:hAnsi="Verdana" w:cs="宋体"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19050" t="21590" r="1905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wbMAIAADQEAAAOAAAAZHJzL2Uyb0RvYy54bWysU02O0zAU3iNxB8v7TpJO6H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" strokecolor="red" strokeweight="3pt"/>
            </w:pict>
          </mc:Fallback>
        </mc:AlternateContent>
      </w:r>
    </w:p>
    <w:p w:rsidR="00842D9B" w:rsidRPr="00842D9B" w:rsidRDefault="00842D9B" w:rsidP="00842D9B">
      <w:pPr>
        <w:spacing w:line="420" w:lineRule="exact"/>
        <w:jc w:val="center"/>
        <w:rPr>
          <w:rFonts w:ascii="仿宋_GB2312" w:eastAsia="仿宋_GB2312" w:hAnsi="Times New Roman" w:hint="eastAsia"/>
          <w:sz w:val="32"/>
          <w:szCs w:val="32"/>
        </w:rPr>
      </w:pPr>
    </w:p>
    <w:p w:rsidR="00202E21" w:rsidRPr="00842D9B" w:rsidRDefault="00202E21" w:rsidP="00202E21">
      <w:pPr>
        <w:adjustRightInd w:val="0"/>
        <w:spacing w:line="580" w:lineRule="exact"/>
        <w:jc w:val="center"/>
        <w:rPr>
          <w:rFonts w:ascii="华文中宋" w:eastAsia="华文中宋" w:hAnsi="华文中宋"/>
          <w:b/>
          <w:color w:val="000000"/>
          <w:w w:val="98"/>
          <w:sz w:val="44"/>
          <w:szCs w:val="44"/>
        </w:rPr>
      </w:pPr>
      <w:r w:rsidRPr="00842D9B">
        <w:rPr>
          <w:rFonts w:ascii="华文中宋" w:eastAsia="华文中宋" w:hAnsi="华文中宋" w:hint="eastAsia"/>
          <w:b/>
          <w:color w:val="000000"/>
          <w:w w:val="98"/>
          <w:sz w:val="44"/>
          <w:szCs w:val="44"/>
        </w:rPr>
        <w:t>关于做好2021年国家奖学金、励志奖学金、国家助学金和学校奖学金评审工作的</w:t>
      </w:r>
      <w:r w:rsidR="00842D9B" w:rsidRPr="00842D9B">
        <w:rPr>
          <w:rFonts w:ascii="华文中宋" w:eastAsia="华文中宋" w:hAnsi="华文中宋" w:hint="eastAsia"/>
          <w:b/>
          <w:color w:val="000000"/>
          <w:w w:val="98"/>
          <w:sz w:val="44"/>
          <w:szCs w:val="44"/>
        </w:rPr>
        <w:t>预</w:t>
      </w:r>
      <w:r w:rsidRPr="00842D9B">
        <w:rPr>
          <w:rFonts w:ascii="华文中宋" w:eastAsia="华文中宋" w:hAnsi="华文中宋" w:hint="eastAsia"/>
          <w:b/>
          <w:color w:val="000000"/>
          <w:w w:val="98"/>
          <w:sz w:val="44"/>
          <w:szCs w:val="44"/>
        </w:rPr>
        <w:t>通知</w:t>
      </w:r>
    </w:p>
    <w:p w:rsidR="00202E21" w:rsidRDefault="00202E21" w:rsidP="00202E21">
      <w:pPr>
        <w:tabs>
          <w:tab w:val="left" w:pos="2505"/>
        </w:tabs>
        <w:adjustRightInd w:val="0"/>
        <w:snapToGrid w:val="0"/>
        <w:spacing w:line="620" w:lineRule="exact"/>
        <w:jc w:val="center"/>
        <w:rPr>
          <w:rFonts w:ascii="仿宋" w:eastAsia="仿宋" w:hAnsi="仿宋"/>
          <w:b/>
          <w:color w:val="000000"/>
          <w:sz w:val="32"/>
          <w:szCs w:val="32"/>
        </w:rPr>
      </w:pPr>
    </w:p>
    <w:p w:rsidR="00202E21" w:rsidRDefault="00842D9B" w:rsidP="00762522">
      <w:pPr>
        <w:adjustRightInd w:val="0"/>
        <w:snapToGrid w:val="0"/>
        <w:rPr>
          <w:rFonts w:ascii="仿宋" w:eastAsia="仿宋" w:hAnsi="仿宋"/>
          <w:b/>
          <w:color w:val="000000"/>
          <w:sz w:val="32"/>
          <w:szCs w:val="32"/>
        </w:rPr>
      </w:pPr>
      <w:r>
        <w:rPr>
          <w:rFonts w:ascii="仿宋" w:eastAsia="仿宋" w:hAnsi="仿宋" w:hint="eastAsia"/>
          <w:b/>
          <w:color w:val="000000"/>
          <w:sz w:val="32"/>
          <w:szCs w:val="32"/>
        </w:rPr>
        <w:t>各二级学院</w:t>
      </w:r>
      <w:r w:rsidR="00803979">
        <w:rPr>
          <w:rFonts w:ascii="仿宋" w:eastAsia="仿宋" w:hAnsi="仿宋" w:hint="eastAsia"/>
          <w:b/>
          <w:color w:val="000000"/>
          <w:sz w:val="32"/>
          <w:szCs w:val="32"/>
        </w:rPr>
        <w:t>：</w:t>
      </w:r>
    </w:p>
    <w:p w:rsidR="00202E21" w:rsidRDefault="00202E21" w:rsidP="00842D9B">
      <w:pPr>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根据《关于印发&lt;学生资助资金管理办法&gt;的通知》（财科教〔</w:t>
      </w:r>
      <w:r>
        <w:rPr>
          <w:rFonts w:ascii="仿宋" w:eastAsia="仿宋" w:hAnsi="仿宋"/>
          <w:color w:val="000000"/>
          <w:sz w:val="32"/>
          <w:szCs w:val="32"/>
        </w:rPr>
        <w:t>2019〕19号</w:t>
      </w:r>
      <w:r>
        <w:rPr>
          <w:rFonts w:ascii="仿宋" w:eastAsia="仿宋" w:hAnsi="仿宋" w:hint="eastAsia"/>
          <w:color w:val="000000"/>
          <w:sz w:val="32"/>
          <w:szCs w:val="32"/>
        </w:rPr>
        <w:t>）、《关于印发〈本专科生国家奖学金评审办法〉的通知》（</w:t>
      </w:r>
      <w:proofErr w:type="gramStart"/>
      <w:r>
        <w:rPr>
          <w:rFonts w:ascii="仿宋" w:eastAsia="仿宋" w:hAnsi="仿宋" w:hint="eastAsia"/>
          <w:color w:val="000000"/>
          <w:sz w:val="32"/>
          <w:szCs w:val="32"/>
        </w:rPr>
        <w:t>教财函</w:t>
      </w:r>
      <w:proofErr w:type="gramEnd"/>
      <w:r>
        <w:rPr>
          <w:rFonts w:ascii="仿宋" w:eastAsia="仿宋" w:hAnsi="仿宋" w:hint="eastAsia"/>
          <w:color w:val="000000"/>
          <w:sz w:val="32"/>
          <w:szCs w:val="32"/>
        </w:rPr>
        <w:t>〔</w:t>
      </w:r>
      <w:r>
        <w:rPr>
          <w:rFonts w:ascii="仿宋" w:eastAsia="仿宋" w:hAnsi="仿宋"/>
          <w:color w:val="000000"/>
          <w:sz w:val="32"/>
          <w:szCs w:val="32"/>
        </w:rPr>
        <w:t>2019〕105号</w:t>
      </w:r>
      <w:r>
        <w:rPr>
          <w:rFonts w:ascii="仿宋" w:eastAsia="仿宋" w:hAnsi="仿宋" w:hint="eastAsia"/>
          <w:color w:val="000000"/>
          <w:sz w:val="32"/>
          <w:szCs w:val="32"/>
        </w:rPr>
        <w:t>）、《关于做好2021年普通高校本专科生国家奖学金工作的通知》（</w:t>
      </w:r>
      <w:proofErr w:type="gramStart"/>
      <w:r>
        <w:rPr>
          <w:rFonts w:ascii="仿宋" w:eastAsia="仿宋" w:hAnsi="仿宋" w:hint="eastAsia"/>
          <w:color w:val="000000"/>
          <w:sz w:val="32"/>
          <w:szCs w:val="32"/>
        </w:rPr>
        <w:t>湘学助</w:t>
      </w:r>
      <w:proofErr w:type="gramEnd"/>
      <w:r>
        <w:rPr>
          <w:rFonts w:ascii="仿宋" w:eastAsia="仿宋" w:hAnsi="仿宋" w:hint="eastAsia"/>
          <w:color w:val="000000"/>
          <w:sz w:val="32"/>
          <w:szCs w:val="32"/>
        </w:rPr>
        <w:t>〔</w:t>
      </w: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color w:val="000000"/>
          <w:sz w:val="32"/>
          <w:szCs w:val="32"/>
        </w:rPr>
        <w:t>〕</w:t>
      </w:r>
      <w:r>
        <w:rPr>
          <w:rFonts w:ascii="仿宋" w:eastAsia="仿宋" w:hAnsi="仿宋" w:hint="eastAsia"/>
          <w:color w:val="000000"/>
          <w:sz w:val="32"/>
          <w:szCs w:val="32"/>
        </w:rPr>
        <w:t>28</w:t>
      </w:r>
      <w:r>
        <w:rPr>
          <w:rFonts w:ascii="仿宋" w:eastAsia="仿宋" w:hAnsi="仿宋"/>
          <w:color w:val="000000"/>
          <w:sz w:val="32"/>
          <w:szCs w:val="32"/>
        </w:rPr>
        <w:t>号</w:t>
      </w:r>
      <w:r>
        <w:rPr>
          <w:rFonts w:ascii="仿宋" w:eastAsia="仿宋" w:hAnsi="仿宋" w:hint="eastAsia"/>
          <w:color w:val="000000"/>
          <w:sz w:val="32"/>
          <w:szCs w:val="32"/>
        </w:rPr>
        <w:t>）、《</w:t>
      </w:r>
      <w:r>
        <w:rPr>
          <w:rFonts w:ascii="仿宋" w:eastAsia="仿宋" w:hAnsi="仿宋" w:cs="仿宋" w:hint="eastAsia"/>
          <w:color w:val="000000"/>
          <w:sz w:val="32"/>
          <w:szCs w:val="32"/>
        </w:rPr>
        <w:t>关于印发&lt;中等职业教育国家奖学金评审暂行办法&gt;的通知》(</w:t>
      </w:r>
      <w:proofErr w:type="gramStart"/>
      <w:r>
        <w:rPr>
          <w:rFonts w:ascii="仿宋" w:eastAsia="仿宋" w:hAnsi="仿宋" w:cs="仿宋" w:hint="eastAsia"/>
          <w:color w:val="000000"/>
          <w:sz w:val="32"/>
          <w:szCs w:val="32"/>
        </w:rPr>
        <w:t>教财函</w:t>
      </w:r>
      <w:proofErr w:type="gramEnd"/>
      <w:r>
        <w:rPr>
          <w:rFonts w:ascii="仿宋" w:eastAsia="仿宋" w:hAnsi="仿宋" w:cs="仿宋" w:hint="eastAsia"/>
          <w:color w:val="000000"/>
          <w:sz w:val="32"/>
          <w:szCs w:val="32"/>
        </w:rPr>
        <w:t>[2019]104 号）、</w:t>
      </w:r>
      <w:r>
        <w:rPr>
          <w:rFonts w:ascii="仿宋" w:eastAsia="仿宋" w:hAnsi="仿宋" w:cs="仿宋" w:hint="eastAsia"/>
          <w:sz w:val="32"/>
          <w:szCs w:val="32"/>
        </w:rPr>
        <w:t>《关于下达2021年中等职业教育国家奖学金名额的通知》(</w:t>
      </w:r>
      <w:proofErr w:type="gramStart"/>
      <w:r>
        <w:rPr>
          <w:rFonts w:ascii="仿宋" w:eastAsia="仿宋" w:hAnsi="仿宋" w:cs="仿宋" w:hint="eastAsia"/>
          <w:sz w:val="32"/>
          <w:szCs w:val="32"/>
        </w:rPr>
        <w:t>潭教通</w:t>
      </w:r>
      <w:proofErr w:type="gramEnd"/>
      <w:r>
        <w:rPr>
          <w:rFonts w:ascii="仿宋" w:eastAsia="仿宋" w:hAnsi="仿宋" w:cs="仿宋" w:hint="eastAsia"/>
          <w:sz w:val="32"/>
          <w:szCs w:val="32"/>
        </w:rPr>
        <w:t>〔2021〕3号)</w:t>
      </w:r>
      <w:r>
        <w:rPr>
          <w:rFonts w:ascii="仿宋" w:eastAsia="仿宋" w:hAnsi="仿宋" w:hint="eastAsia"/>
          <w:sz w:val="32"/>
          <w:szCs w:val="32"/>
        </w:rPr>
        <w:t>以及学校相关文件要求，</w:t>
      </w:r>
      <w:proofErr w:type="gramStart"/>
      <w:r>
        <w:rPr>
          <w:rFonts w:ascii="仿宋" w:eastAsia="仿宋" w:hAnsi="仿宋" w:hint="eastAsia"/>
          <w:sz w:val="32"/>
          <w:szCs w:val="32"/>
        </w:rPr>
        <w:t>现做好</w:t>
      </w:r>
      <w:proofErr w:type="gramEnd"/>
      <w:r>
        <w:rPr>
          <w:rFonts w:ascii="仿宋" w:eastAsia="仿宋" w:hAnsi="仿宋" w:hint="eastAsia"/>
          <w:color w:val="000000"/>
          <w:sz w:val="32"/>
          <w:szCs w:val="32"/>
        </w:rPr>
        <w:t>2021年国家奖学金、励志奖学金、国家助学金和学校奖学金评审工作的有关事项通知如下：</w:t>
      </w:r>
    </w:p>
    <w:p w:rsidR="00202E21" w:rsidRDefault="00202E21" w:rsidP="00842D9B">
      <w:pPr>
        <w:widowControl/>
        <w:ind w:firstLineChars="200" w:firstLine="643"/>
        <w:contextualSpacing/>
        <w:jc w:val="left"/>
        <w:rPr>
          <w:rFonts w:ascii="仿宋" w:eastAsia="仿宋" w:hAnsi="仿宋"/>
          <w:b/>
          <w:color w:val="000000"/>
          <w:sz w:val="32"/>
          <w:szCs w:val="32"/>
        </w:rPr>
      </w:pPr>
      <w:r>
        <w:rPr>
          <w:rFonts w:ascii="仿宋" w:eastAsia="仿宋" w:hAnsi="仿宋" w:hint="eastAsia"/>
          <w:b/>
          <w:color w:val="000000"/>
          <w:sz w:val="32"/>
          <w:szCs w:val="32"/>
        </w:rPr>
        <w:t>一、组织领导</w:t>
      </w:r>
    </w:p>
    <w:p w:rsidR="00202E21" w:rsidRDefault="00202E21" w:rsidP="00842D9B">
      <w:pPr>
        <w:widowControl/>
        <w:ind w:firstLineChars="200" w:firstLine="640"/>
        <w:contextualSpacing/>
        <w:jc w:val="left"/>
        <w:rPr>
          <w:rFonts w:ascii="仿宋" w:eastAsia="仿宋" w:hAnsi="仿宋"/>
          <w:bCs/>
          <w:color w:val="000000"/>
          <w:sz w:val="32"/>
          <w:szCs w:val="32"/>
        </w:rPr>
      </w:pPr>
      <w:r>
        <w:rPr>
          <w:rFonts w:ascii="仿宋" w:eastAsia="仿宋" w:hAnsi="仿宋" w:hint="eastAsia"/>
          <w:bCs/>
          <w:color w:val="000000"/>
          <w:sz w:val="32"/>
          <w:szCs w:val="32"/>
        </w:rPr>
        <w:t>1、学校成立奖助学金评审工作领导小组</w:t>
      </w:r>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lastRenderedPageBreak/>
        <w:t>组　长：左泽文</w:t>
      </w:r>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成　员：</w:t>
      </w:r>
      <w:proofErr w:type="gramStart"/>
      <w:r>
        <w:rPr>
          <w:rFonts w:ascii="仿宋" w:eastAsia="仿宋" w:hAnsi="仿宋" w:hint="eastAsia"/>
          <w:color w:val="000000"/>
          <w:sz w:val="32"/>
          <w:szCs w:val="32"/>
        </w:rPr>
        <w:t>汪石果</w:t>
      </w:r>
      <w:proofErr w:type="gramEnd"/>
      <w:r>
        <w:rPr>
          <w:rFonts w:ascii="仿宋" w:eastAsia="仿宋" w:hAnsi="仿宋" w:hint="eastAsia"/>
          <w:color w:val="000000"/>
          <w:sz w:val="32"/>
          <w:szCs w:val="32"/>
        </w:rPr>
        <w:t xml:space="preserve">  张加良  杨德良  孙丽红  苏银利</w:t>
      </w:r>
    </w:p>
    <w:p w:rsidR="00202E21" w:rsidRDefault="00202E21" w:rsidP="00842D9B">
      <w:pPr>
        <w:widowControl/>
        <w:ind w:leftChars="760" w:left="1916" w:hangingChars="100" w:hanging="320"/>
        <w:contextualSpacing/>
        <w:jc w:val="left"/>
        <w:rPr>
          <w:rFonts w:ascii="仿宋" w:eastAsia="仿宋" w:hAnsi="仿宋"/>
          <w:color w:val="000000"/>
          <w:sz w:val="32"/>
          <w:szCs w:val="32"/>
        </w:rPr>
      </w:pPr>
      <w:r>
        <w:rPr>
          <w:rFonts w:ascii="仿宋" w:eastAsia="仿宋" w:hAnsi="仿宋" w:hint="eastAsia"/>
          <w:color w:val="000000"/>
          <w:sz w:val="32"/>
          <w:szCs w:val="32"/>
        </w:rPr>
        <w:t xml:space="preserve">  付  愚  敖彩民  李海军</w:t>
      </w:r>
    </w:p>
    <w:p w:rsidR="00202E21" w:rsidRDefault="00202E21" w:rsidP="00842D9B">
      <w:pPr>
        <w:widowControl/>
        <w:ind w:firstLineChars="200" w:firstLine="640"/>
        <w:contextualSpacing/>
        <w:jc w:val="left"/>
        <w:rPr>
          <w:rFonts w:ascii="仿宋" w:eastAsia="仿宋" w:hAnsi="仿宋"/>
          <w:bCs/>
          <w:color w:val="000000"/>
          <w:sz w:val="32"/>
          <w:szCs w:val="32"/>
        </w:rPr>
      </w:pPr>
      <w:r>
        <w:rPr>
          <w:rFonts w:ascii="仿宋" w:eastAsia="仿宋" w:hAnsi="仿宋" w:hint="eastAsia"/>
          <w:bCs/>
          <w:color w:val="000000"/>
          <w:sz w:val="32"/>
          <w:szCs w:val="32"/>
        </w:rPr>
        <w:t>评审工作领导小组办公室，设在学生工作处（部）</w:t>
      </w:r>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主　任：</w:t>
      </w:r>
      <w:proofErr w:type="gramStart"/>
      <w:r>
        <w:rPr>
          <w:rFonts w:ascii="仿宋" w:eastAsia="仿宋" w:hAnsi="仿宋" w:hint="eastAsia"/>
          <w:color w:val="000000"/>
          <w:sz w:val="32"/>
          <w:szCs w:val="32"/>
        </w:rPr>
        <w:t>汪石果</w:t>
      </w:r>
      <w:proofErr w:type="gramEnd"/>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副主任：</w:t>
      </w:r>
      <w:proofErr w:type="gramStart"/>
      <w:r>
        <w:rPr>
          <w:rFonts w:ascii="仿宋" w:eastAsia="仿宋" w:hAnsi="仿宋" w:hint="eastAsia"/>
          <w:color w:val="000000"/>
          <w:sz w:val="32"/>
          <w:szCs w:val="32"/>
        </w:rPr>
        <w:t>廖</w:t>
      </w:r>
      <w:proofErr w:type="gramEnd"/>
      <w:r>
        <w:rPr>
          <w:rFonts w:ascii="仿宋" w:eastAsia="仿宋" w:hAnsi="仿宋" w:hint="eastAsia"/>
          <w:color w:val="000000"/>
          <w:sz w:val="32"/>
          <w:szCs w:val="32"/>
        </w:rPr>
        <w:t xml:space="preserve">  军</w:t>
      </w:r>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成　员：郭泽锋  李四军  朱松林  张经宇</w:t>
      </w:r>
    </w:p>
    <w:p w:rsidR="00202E21" w:rsidRDefault="00202E21" w:rsidP="00842D9B">
      <w:pPr>
        <w:widowControl/>
        <w:ind w:firstLineChars="600" w:firstLine="1920"/>
        <w:contextualSpacing/>
        <w:jc w:val="left"/>
        <w:rPr>
          <w:rFonts w:ascii="仿宋" w:eastAsia="仿宋" w:hAnsi="仿宋"/>
          <w:color w:val="000000"/>
          <w:sz w:val="32"/>
          <w:szCs w:val="32"/>
        </w:rPr>
      </w:pPr>
      <w:r>
        <w:rPr>
          <w:rFonts w:ascii="仿宋" w:eastAsia="仿宋" w:hAnsi="仿宋" w:hint="eastAsia"/>
          <w:color w:val="000000"/>
          <w:sz w:val="32"/>
          <w:szCs w:val="32"/>
        </w:rPr>
        <w:t xml:space="preserve">张力丰 马小强  </w:t>
      </w:r>
      <w:proofErr w:type="gramStart"/>
      <w:r>
        <w:rPr>
          <w:rFonts w:ascii="仿宋" w:eastAsia="仿宋" w:hAnsi="仿宋" w:hint="eastAsia"/>
          <w:color w:val="000000"/>
          <w:sz w:val="32"/>
          <w:szCs w:val="32"/>
        </w:rPr>
        <w:t>凌</w:t>
      </w:r>
      <w:proofErr w:type="gramEnd"/>
      <w:r>
        <w:rPr>
          <w:rFonts w:ascii="仿宋" w:eastAsia="仿宋" w:hAnsi="仿宋" w:hint="eastAsia"/>
          <w:color w:val="000000"/>
          <w:sz w:val="32"/>
          <w:szCs w:val="32"/>
        </w:rPr>
        <w:t xml:space="preserve">  </w:t>
      </w:r>
      <w:proofErr w:type="gramStart"/>
      <w:r>
        <w:rPr>
          <w:rFonts w:ascii="仿宋" w:eastAsia="仿宋" w:hAnsi="仿宋" w:hint="eastAsia"/>
          <w:color w:val="000000"/>
          <w:sz w:val="32"/>
          <w:szCs w:val="32"/>
        </w:rPr>
        <w:t>畅</w:t>
      </w:r>
      <w:proofErr w:type="gramEnd"/>
    </w:p>
    <w:p w:rsidR="00202E21" w:rsidRDefault="00202E21" w:rsidP="00842D9B">
      <w:pPr>
        <w:widowControl/>
        <w:ind w:firstLineChars="200" w:firstLine="640"/>
        <w:contextualSpacing/>
        <w:rPr>
          <w:rFonts w:ascii="仿宋" w:eastAsia="仿宋" w:hAnsi="仿宋"/>
          <w:color w:val="000000"/>
          <w:sz w:val="32"/>
          <w:szCs w:val="32"/>
        </w:rPr>
      </w:pPr>
      <w:r w:rsidRPr="00762522">
        <w:rPr>
          <w:rFonts w:ascii="仿宋" w:eastAsia="仿宋" w:hAnsi="仿宋" w:hint="eastAsia"/>
          <w:color w:val="000000"/>
          <w:sz w:val="32"/>
          <w:szCs w:val="32"/>
        </w:rPr>
        <w:t>2、</w:t>
      </w:r>
      <w:r>
        <w:rPr>
          <w:rFonts w:ascii="仿宋" w:eastAsia="仿宋" w:hAnsi="仿宋" w:hint="eastAsia"/>
          <w:color w:val="000000"/>
          <w:sz w:val="32"/>
          <w:szCs w:val="32"/>
        </w:rPr>
        <w:t>二级学院成立奖助学金评审工作小组，由二级学院党总支副书记任组长，资助专干、辅导员班主任代表、</w:t>
      </w:r>
      <w:proofErr w:type="gramStart"/>
      <w:r>
        <w:rPr>
          <w:rFonts w:ascii="仿宋" w:eastAsia="仿宋" w:hAnsi="仿宋" w:hint="eastAsia"/>
          <w:color w:val="000000"/>
          <w:sz w:val="32"/>
          <w:szCs w:val="32"/>
        </w:rPr>
        <w:t>团学干部</w:t>
      </w:r>
      <w:proofErr w:type="gramEnd"/>
      <w:r>
        <w:rPr>
          <w:rFonts w:ascii="仿宋" w:eastAsia="仿宋" w:hAnsi="仿宋" w:hint="eastAsia"/>
          <w:color w:val="000000"/>
          <w:sz w:val="32"/>
          <w:szCs w:val="32"/>
        </w:rPr>
        <w:t>和学生代表等7-10人组成，要及时公布评审工作小组成员名单，明确职责要求，组织好本单位奖助学金评审工作。</w:t>
      </w:r>
    </w:p>
    <w:p w:rsidR="00202E21" w:rsidRDefault="00202E21" w:rsidP="00842D9B">
      <w:pPr>
        <w:widowControl/>
        <w:ind w:firstLineChars="214" w:firstLine="685"/>
        <w:contextualSpacing/>
        <w:rPr>
          <w:rFonts w:ascii="仿宋" w:eastAsia="仿宋" w:hAnsi="仿宋"/>
          <w:color w:val="000000"/>
          <w:sz w:val="32"/>
          <w:szCs w:val="32"/>
        </w:rPr>
      </w:pPr>
      <w:r w:rsidRPr="00762522">
        <w:rPr>
          <w:rFonts w:ascii="仿宋" w:eastAsia="仿宋" w:hAnsi="仿宋" w:hint="eastAsia"/>
          <w:color w:val="000000"/>
          <w:sz w:val="32"/>
          <w:szCs w:val="32"/>
        </w:rPr>
        <w:t>3、</w:t>
      </w:r>
      <w:r>
        <w:rPr>
          <w:rFonts w:ascii="仿宋" w:eastAsia="仿宋" w:hAnsi="仿宋" w:hint="eastAsia"/>
          <w:color w:val="000000"/>
          <w:sz w:val="32"/>
          <w:szCs w:val="32"/>
        </w:rPr>
        <w:t>各班级成立由班主任任组长，班委会成员、团支部成员、寝室干部、学生代表等5-7人组成的</w:t>
      </w:r>
      <w:proofErr w:type="gramStart"/>
      <w:r>
        <w:rPr>
          <w:rFonts w:ascii="仿宋" w:eastAsia="仿宋" w:hAnsi="仿宋" w:hint="eastAsia"/>
          <w:color w:val="000000"/>
          <w:sz w:val="32"/>
          <w:szCs w:val="32"/>
        </w:rPr>
        <w:t>班级奖</w:t>
      </w:r>
      <w:proofErr w:type="gramEnd"/>
      <w:r>
        <w:rPr>
          <w:rFonts w:ascii="仿宋" w:eastAsia="仿宋" w:hAnsi="仿宋" w:hint="eastAsia"/>
          <w:color w:val="000000"/>
          <w:sz w:val="32"/>
          <w:szCs w:val="32"/>
        </w:rPr>
        <w:t>助学金评议工作小组，其中学生代表不能是被评议的对象。</w:t>
      </w:r>
    </w:p>
    <w:p w:rsidR="00202E21" w:rsidRDefault="00202E21" w:rsidP="00842D9B">
      <w:pPr>
        <w:widowControl/>
        <w:ind w:firstLineChars="200" w:firstLine="643"/>
        <w:contextualSpacing/>
        <w:jc w:val="left"/>
        <w:rPr>
          <w:rFonts w:ascii="仿宋" w:eastAsia="仿宋" w:hAnsi="仿宋"/>
          <w:b/>
          <w:color w:val="000000"/>
          <w:sz w:val="32"/>
          <w:szCs w:val="32"/>
        </w:rPr>
      </w:pPr>
      <w:r>
        <w:rPr>
          <w:rFonts w:ascii="仿宋" w:eastAsia="仿宋" w:hAnsi="仿宋" w:hint="eastAsia"/>
          <w:b/>
          <w:color w:val="000000"/>
          <w:sz w:val="32"/>
          <w:szCs w:val="32"/>
        </w:rPr>
        <w:t>二、评审标准</w:t>
      </w:r>
    </w:p>
    <w:p w:rsidR="00202E21" w:rsidRDefault="00202E21" w:rsidP="00842D9B">
      <w:pPr>
        <w:widowControl/>
        <w:ind w:firstLineChars="200" w:firstLine="643"/>
        <w:contextualSpacing/>
        <w:jc w:val="left"/>
        <w:rPr>
          <w:rFonts w:ascii="楷体" w:eastAsia="楷体" w:hAnsi="楷体"/>
          <w:b/>
          <w:color w:val="000000"/>
          <w:sz w:val="32"/>
          <w:szCs w:val="32"/>
        </w:rPr>
      </w:pPr>
      <w:r>
        <w:rPr>
          <w:rFonts w:ascii="楷体" w:eastAsia="楷体" w:hAnsi="楷体" w:hint="eastAsia"/>
          <w:b/>
          <w:color w:val="000000"/>
          <w:sz w:val="32"/>
          <w:szCs w:val="32"/>
        </w:rPr>
        <w:t>（一）国家奖学金（高职）</w:t>
      </w:r>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1、评选对象</w:t>
      </w:r>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我校全日制在籍的三年制高职二、三年级学生和五年制高职五年级学生</w:t>
      </w:r>
    </w:p>
    <w:p w:rsidR="00202E21" w:rsidRDefault="00202E21" w:rsidP="00842D9B">
      <w:pPr>
        <w:widowControl/>
        <w:ind w:left="640"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2、奖励标准</w:t>
      </w:r>
    </w:p>
    <w:p w:rsidR="00202E21" w:rsidRDefault="00202E21" w:rsidP="00842D9B">
      <w:pPr>
        <w:widowControl/>
        <w:ind w:firstLineChars="200" w:firstLine="640"/>
        <w:contextualSpacing/>
        <w:jc w:val="left"/>
        <w:rPr>
          <w:rFonts w:ascii="仿宋" w:eastAsia="仿宋" w:hAnsi="仿宋"/>
          <w:color w:val="000000"/>
          <w:sz w:val="32"/>
          <w:szCs w:val="32"/>
        </w:rPr>
      </w:pPr>
      <w:r>
        <w:rPr>
          <w:rFonts w:ascii="仿宋" w:eastAsia="仿宋" w:hAnsi="仿宋" w:hint="eastAsia"/>
          <w:color w:val="000000"/>
          <w:sz w:val="32"/>
          <w:szCs w:val="32"/>
        </w:rPr>
        <w:t>每人每年8000元</w:t>
      </w:r>
    </w:p>
    <w:p w:rsidR="00202E21" w:rsidRDefault="00202E21" w:rsidP="00842D9B">
      <w:pPr>
        <w:ind w:firstLineChars="200" w:firstLine="640"/>
        <w:contextualSpacing/>
        <w:textAlignment w:val="center"/>
        <w:rPr>
          <w:rFonts w:ascii="仿宋" w:eastAsia="仿宋" w:hAnsi="仿宋"/>
          <w:color w:val="000000"/>
          <w:sz w:val="32"/>
          <w:szCs w:val="32"/>
        </w:rPr>
      </w:pPr>
      <w:r>
        <w:rPr>
          <w:rFonts w:ascii="仿宋" w:eastAsia="仿宋" w:hAnsi="仿宋" w:hint="eastAsia"/>
          <w:color w:val="000000"/>
          <w:sz w:val="32"/>
          <w:szCs w:val="32"/>
        </w:rPr>
        <w:t>3、基本条件</w:t>
      </w:r>
    </w:p>
    <w:p w:rsidR="00202E21" w:rsidRDefault="00202E21" w:rsidP="00842D9B">
      <w:pPr>
        <w:ind w:firstLineChars="200" w:firstLine="640"/>
        <w:contextualSpacing/>
        <w:textAlignment w:val="center"/>
        <w:rPr>
          <w:rFonts w:ascii="仿宋" w:eastAsia="仿宋" w:hAnsi="仿宋"/>
          <w:color w:val="000000"/>
          <w:sz w:val="32"/>
          <w:szCs w:val="32"/>
        </w:rPr>
      </w:pPr>
      <w:r>
        <w:rPr>
          <w:rFonts w:ascii="仿宋" w:eastAsia="仿宋" w:hAnsi="仿宋" w:cs="方正书宋简体" w:hint="eastAsia"/>
          <w:color w:val="000000"/>
          <w:sz w:val="32"/>
          <w:szCs w:val="32"/>
        </w:rPr>
        <w:lastRenderedPageBreak/>
        <w:t>（1）具有中华人民共和国国籍；（2）热爱社会主义祖国，拥护中国共产党的领导；（3）遵守宪法和法律，遵守学校规章制度；（4）诚实守信，道德品质优良；（5）在校期间学习成绩优异，社会实践、创新能力、综合素质等方面特别突出。</w:t>
      </w:r>
    </w:p>
    <w:p w:rsidR="00202E21" w:rsidRDefault="00202E21" w:rsidP="00842D9B">
      <w:pPr>
        <w:ind w:firstLineChars="190" w:firstLine="608"/>
        <w:contextualSpacing/>
        <w:textAlignment w:val="center"/>
        <w:rPr>
          <w:rFonts w:ascii="仿宋" w:eastAsia="仿宋" w:hAnsi="仿宋" w:cs="方正书宋简体"/>
          <w:color w:val="000000"/>
          <w:sz w:val="32"/>
          <w:szCs w:val="32"/>
        </w:rPr>
      </w:pPr>
      <w:r>
        <w:rPr>
          <w:rFonts w:ascii="仿宋" w:eastAsia="仿宋" w:hAnsi="仿宋" w:cs="方正书宋简体" w:hint="eastAsia"/>
          <w:color w:val="000000"/>
          <w:sz w:val="32"/>
          <w:szCs w:val="32"/>
        </w:rPr>
        <w:t>4、具体条件（具备下列条件之一）</w:t>
      </w:r>
    </w:p>
    <w:p w:rsidR="00202E21" w:rsidRDefault="00202E21" w:rsidP="00202E21">
      <w:pPr>
        <w:ind w:firstLineChars="190" w:firstLine="608"/>
        <w:contextualSpacing/>
        <w:mirrorIndents/>
        <w:textAlignment w:val="center"/>
        <w:rPr>
          <w:rFonts w:ascii="仿宋" w:eastAsia="仿宋" w:hAnsi="仿宋" w:cs="方正书宋简体"/>
          <w:color w:val="000000"/>
          <w:sz w:val="32"/>
          <w:szCs w:val="32"/>
        </w:rPr>
      </w:pPr>
      <w:r>
        <w:rPr>
          <w:rFonts w:ascii="仿宋" w:eastAsia="仿宋" w:hAnsi="仿宋" w:cs="方正书宋简体" w:hint="eastAsia"/>
          <w:color w:val="000000"/>
          <w:sz w:val="32"/>
          <w:szCs w:val="32"/>
        </w:rPr>
        <w:t>（1）在校期间学习成绩优异。学习成绩或综合考评成绩排名在评选范围</w:t>
      </w:r>
      <w:proofErr w:type="gramStart"/>
      <w:r>
        <w:rPr>
          <w:rFonts w:ascii="仿宋" w:eastAsia="仿宋" w:hAnsi="仿宋" w:cs="方正书宋简体" w:hint="eastAsia"/>
          <w:color w:val="000000"/>
          <w:sz w:val="32"/>
          <w:szCs w:val="32"/>
        </w:rPr>
        <w:t>内位于</w:t>
      </w:r>
      <w:proofErr w:type="gramEnd"/>
      <w:r>
        <w:rPr>
          <w:rFonts w:ascii="仿宋" w:eastAsia="仿宋" w:hAnsi="仿宋" w:cs="方正书宋简体" w:hint="eastAsia"/>
          <w:color w:val="000000"/>
          <w:sz w:val="32"/>
          <w:szCs w:val="32"/>
        </w:rPr>
        <w:t>前10%，且没有不及格科目。</w:t>
      </w:r>
    </w:p>
    <w:p w:rsidR="00202E21" w:rsidRDefault="00202E21" w:rsidP="00202E21">
      <w:pPr>
        <w:ind w:firstLineChars="190" w:firstLine="608"/>
        <w:contextualSpacing/>
        <w:mirrorIndents/>
        <w:textAlignment w:val="center"/>
        <w:rPr>
          <w:rFonts w:ascii="仿宋" w:eastAsia="仿宋" w:hAnsi="仿宋" w:cs="方正书宋简体"/>
          <w:color w:val="000000"/>
          <w:sz w:val="32"/>
          <w:szCs w:val="32"/>
        </w:rPr>
      </w:pPr>
      <w:r>
        <w:rPr>
          <w:rFonts w:ascii="仿宋" w:eastAsia="仿宋" w:hAnsi="仿宋" w:cs="方正书宋简体" w:hint="eastAsia"/>
          <w:color w:val="000000"/>
          <w:sz w:val="32"/>
          <w:szCs w:val="32"/>
        </w:rPr>
        <w:t>（2）学习成绩排名和综合考评成绩排名超出前10%，但须均位于前30%（排名在10-30%之间），需在其他方面表现非常突出，但需提交经学校审核盖章确认的证明材料。</w:t>
      </w:r>
    </w:p>
    <w:p w:rsidR="00202E21" w:rsidRDefault="00202E21" w:rsidP="00202E21">
      <w:pPr>
        <w:ind w:firstLineChars="190" w:firstLine="608"/>
        <w:contextualSpacing/>
        <w:mirrorIndents/>
        <w:textAlignment w:val="center"/>
        <w:rPr>
          <w:rFonts w:ascii="仿宋" w:eastAsia="仿宋" w:hAnsi="仿宋" w:cs="方正书宋简体"/>
          <w:color w:val="000000"/>
          <w:kern w:val="0"/>
          <w:sz w:val="32"/>
          <w:szCs w:val="32"/>
          <w:lang w:val="zh-CN"/>
        </w:rPr>
      </w:pPr>
      <w:r>
        <w:rPr>
          <w:rFonts w:ascii="仿宋" w:eastAsia="仿宋" w:hAnsi="仿宋" w:cs="方正书宋简体" w:hint="eastAsia"/>
          <w:color w:val="000000"/>
          <w:sz w:val="32"/>
          <w:szCs w:val="32"/>
        </w:rPr>
        <w:t>其他方面表现非常突出：是指在道德风尚、学术研究、学科竞赛、创新发明、社会实践、社会工作、体育竞赛、艺术展演等某一方面表现特别优秀。具体如下：①在社会主义精神文明建设中表现突出，具有见义勇为、助人为乐、奉献爱心、服务社会、自立自强的实际行动，在本校、本地区产生重大影响，在全国产生较大影响，有助于树立良好的社会风尚。②在学术研究上取得显著成绩，以第一作者发表的通过专家鉴定的高水平论文，</w:t>
      </w:r>
      <w:r>
        <w:rPr>
          <w:rFonts w:ascii="仿宋" w:eastAsia="仿宋" w:hAnsi="仿宋" w:cs="方正书宋简体" w:hint="eastAsia"/>
          <w:color w:val="000000"/>
          <w:kern w:val="0"/>
          <w:sz w:val="32"/>
          <w:szCs w:val="32"/>
          <w:lang w:val="zh-CN"/>
        </w:rPr>
        <w:t>以第一、二作者出版的通过专家鉴定的学术专著。</w:t>
      </w:r>
      <w:r>
        <w:rPr>
          <w:rFonts w:ascii="仿宋" w:eastAsia="仿宋" w:hAnsi="仿宋" w:cs="仿宋" w:hint="eastAsia"/>
          <w:color w:val="000000"/>
          <w:sz w:val="32"/>
          <w:szCs w:val="32"/>
        </w:rPr>
        <w:t>③</w:t>
      </w:r>
      <w:r>
        <w:rPr>
          <w:rFonts w:ascii="仿宋" w:eastAsia="仿宋" w:hAnsi="仿宋" w:cs="方正书宋简体" w:hint="eastAsia"/>
          <w:color w:val="000000"/>
          <w:kern w:val="0"/>
          <w:sz w:val="32"/>
          <w:szCs w:val="32"/>
          <w:lang w:val="zh-CN"/>
        </w:rPr>
        <w:t>在学科竞赛方面取得显著成绩，在国际和全国性专业学科竞赛、课外学术科技竞赛、中国“互联网+”大学生创新创业大赛、</w:t>
      </w:r>
      <w:r>
        <w:rPr>
          <w:rFonts w:ascii="仿宋" w:eastAsia="仿宋" w:hAnsi="仿宋" w:cs="方正书宋简体" w:hint="eastAsia"/>
          <w:color w:val="000000"/>
          <w:kern w:val="0"/>
          <w:sz w:val="32"/>
          <w:szCs w:val="32"/>
        </w:rPr>
        <w:t>全国职业院校技能大赛等竞赛中获一等奖（或金奖）及以上奖励。</w:t>
      </w:r>
      <w:r>
        <w:rPr>
          <w:rFonts w:ascii="仿宋" w:eastAsia="仿宋" w:hAnsi="仿宋" w:cs="仿宋" w:hint="eastAsia"/>
          <w:color w:val="000000"/>
          <w:kern w:val="0"/>
          <w:sz w:val="32"/>
          <w:szCs w:val="32"/>
          <w:lang w:val="zh-CN"/>
        </w:rPr>
        <w:t>④</w:t>
      </w:r>
      <w:r>
        <w:rPr>
          <w:rFonts w:ascii="仿宋" w:eastAsia="仿宋" w:hAnsi="仿宋" w:cs="方正书宋简体" w:hint="eastAsia"/>
          <w:color w:val="000000"/>
          <w:sz w:val="32"/>
          <w:szCs w:val="32"/>
        </w:rPr>
        <w:t>在创新发明方面取得显</w:t>
      </w:r>
      <w:r>
        <w:rPr>
          <w:rFonts w:ascii="仿宋" w:eastAsia="仿宋" w:hAnsi="仿宋" w:cs="方正书宋简体" w:hint="eastAsia"/>
          <w:color w:val="000000"/>
          <w:sz w:val="32"/>
          <w:szCs w:val="32"/>
        </w:rPr>
        <w:lastRenderedPageBreak/>
        <w:t>著成绩，科研成果获省、部级以上奖励或获得通过专家鉴定的国家专利（不包括实用新型专利、外观设计专利）。</w:t>
      </w:r>
      <w:r>
        <w:rPr>
          <w:rFonts w:ascii="仿宋" w:eastAsia="仿宋" w:hAnsi="仿宋" w:cs="仿宋" w:hint="eastAsia"/>
          <w:color w:val="000000"/>
          <w:kern w:val="0"/>
          <w:sz w:val="32"/>
          <w:szCs w:val="32"/>
          <w:lang w:val="zh-CN"/>
        </w:rPr>
        <w:t>⑤</w:t>
      </w:r>
      <w:r>
        <w:rPr>
          <w:rFonts w:ascii="仿宋" w:eastAsia="仿宋" w:hAnsi="仿宋" w:cs="方正书宋简体" w:hint="eastAsia"/>
          <w:color w:val="000000"/>
          <w:kern w:val="0"/>
          <w:sz w:val="32"/>
          <w:szCs w:val="32"/>
          <w:lang w:val="zh-CN"/>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主力队员。</w:t>
      </w:r>
      <w:r>
        <w:rPr>
          <w:rFonts w:ascii="仿宋" w:eastAsia="仿宋" w:hAnsi="仿宋" w:cs="仿宋" w:hint="eastAsia"/>
          <w:color w:val="000000"/>
          <w:kern w:val="0"/>
          <w:sz w:val="32"/>
          <w:szCs w:val="32"/>
          <w:lang w:val="zh-CN"/>
        </w:rPr>
        <w:t>⑥</w:t>
      </w:r>
      <w:r>
        <w:rPr>
          <w:rFonts w:ascii="仿宋" w:eastAsia="仿宋" w:hAnsi="仿宋" w:cs="方正书宋简体" w:hint="eastAsia"/>
          <w:color w:val="000000"/>
          <w:kern w:val="0"/>
          <w:sz w:val="32"/>
          <w:szCs w:val="32"/>
        </w:rPr>
        <w:t>在艺术展演方面取得显著成绩，参加全国大学生艺术展演获得一、二等奖，参加省级艺术展演获得一等奖；艺术类专业学生参加国际和全国性比赛获得前三名。集体项目应为主要演员。</w:t>
      </w:r>
      <w:r>
        <w:rPr>
          <w:rFonts w:ascii="仿宋" w:eastAsia="仿宋" w:hAnsi="仿宋" w:cs="仿宋" w:hint="eastAsia"/>
          <w:color w:val="000000"/>
          <w:kern w:val="0"/>
          <w:sz w:val="32"/>
          <w:szCs w:val="32"/>
          <w:lang w:val="zh-CN"/>
        </w:rPr>
        <w:t>⑦</w:t>
      </w:r>
      <w:r>
        <w:rPr>
          <w:rFonts w:ascii="仿宋" w:eastAsia="仿宋" w:hAnsi="仿宋" w:cs="方正书宋简体" w:hint="eastAsia"/>
          <w:color w:val="000000"/>
          <w:kern w:val="0"/>
          <w:sz w:val="32"/>
          <w:szCs w:val="32"/>
        </w:rPr>
        <w:t>获全国十大杰出青年、中国青年五四奖章、中国大学生年度人物等全国性荣誉称号。</w:t>
      </w:r>
      <w:r>
        <w:rPr>
          <w:rFonts w:ascii="仿宋" w:eastAsia="仿宋" w:hAnsi="仿宋" w:cs="仿宋" w:hint="eastAsia"/>
          <w:color w:val="000000"/>
          <w:sz w:val="32"/>
          <w:szCs w:val="32"/>
        </w:rPr>
        <w:t>⑧</w:t>
      </w:r>
      <w:r>
        <w:rPr>
          <w:rFonts w:ascii="仿宋" w:eastAsia="仿宋" w:hAnsi="仿宋" w:cs="方正书宋简体" w:hint="eastAsia"/>
          <w:color w:val="000000"/>
          <w:kern w:val="0"/>
          <w:sz w:val="32"/>
          <w:szCs w:val="32"/>
          <w:lang w:val="zh-CN"/>
        </w:rPr>
        <w:t>其它应当认定为表现非常突出的情形。</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5、同一学年内，申请国家奖学金的学生可以同时申请并获得国家助学金，但不能同时获</w:t>
      </w:r>
      <w:proofErr w:type="gramStart"/>
      <w:r>
        <w:rPr>
          <w:rFonts w:ascii="仿宋" w:eastAsia="仿宋" w:hAnsi="仿宋" w:hint="eastAsia"/>
          <w:color w:val="000000"/>
          <w:sz w:val="32"/>
          <w:szCs w:val="32"/>
        </w:rPr>
        <w:t>评国家</w:t>
      </w:r>
      <w:proofErr w:type="gramEnd"/>
      <w:r>
        <w:rPr>
          <w:rFonts w:ascii="仿宋" w:eastAsia="仿宋" w:hAnsi="仿宋" w:hint="eastAsia"/>
          <w:color w:val="000000"/>
          <w:sz w:val="32"/>
          <w:szCs w:val="32"/>
        </w:rPr>
        <w:t>励志奖学金。</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（二）国家奖学金（中职）</w:t>
      </w:r>
    </w:p>
    <w:p w:rsidR="00202E21" w:rsidRDefault="00202E21" w:rsidP="00202E21">
      <w:pPr>
        <w:ind w:firstLineChars="200" w:firstLine="640"/>
        <w:contextualSpacing/>
        <w:mirrorIndents/>
        <w:rPr>
          <w:rFonts w:ascii="仿宋" w:eastAsia="仿宋" w:hAnsi="仿宋" w:cs="仿宋"/>
          <w:bCs/>
          <w:color w:val="000000"/>
          <w:sz w:val="32"/>
          <w:szCs w:val="32"/>
        </w:rPr>
      </w:pPr>
      <w:r>
        <w:rPr>
          <w:rFonts w:ascii="仿宋" w:eastAsia="仿宋" w:hAnsi="仿宋" w:cs="仿宋" w:hint="eastAsia"/>
          <w:bCs/>
          <w:color w:val="000000"/>
          <w:sz w:val="32"/>
          <w:szCs w:val="32"/>
        </w:rPr>
        <w:t>1、评选对象</w:t>
      </w:r>
    </w:p>
    <w:p w:rsidR="00202E21" w:rsidRDefault="00202E21" w:rsidP="00202E21">
      <w:pPr>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我校在籍的全日制三年级品学兼优的中职学生</w:t>
      </w:r>
    </w:p>
    <w:p w:rsidR="00202E21" w:rsidRDefault="00202E21" w:rsidP="00202E21">
      <w:pPr>
        <w:ind w:left="640" w:firstLineChars="200" w:firstLine="640"/>
        <w:contextualSpacing/>
        <w:mirrorIndents/>
        <w:rPr>
          <w:rFonts w:ascii="仿宋" w:eastAsia="仿宋" w:hAnsi="仿宋" w:cs="仿宋"/>
          <w:bCs/>
          <w:color w:val="000000"/>
          <w:sz w:val="32"/>
          <w:szCs w:val="32"/>
        </w:rPr>
      </w:pPr>
      <w:r>
        <w:rPr>
          <w:rFonts w:ascii="仿宋" w:eastAsia="仿宋" w:hAnsi="仿宋" w:cs="仿宋" w:hint="eastAsia"/>
          <w:bCs/>
          <w:color w:val="000000"/>
          <w:sz w:val="32"/>
          <w:szCs w:val="32"/>
        </w:rPr>
        <w:t>2、资助标准</w:t>
      </w:r>
    </w:p>
    <w:p w:rsidR="00202E21" w:rsidRDefault="00202E21" w:rsidP="00202E21">
      <w:pPr>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每人每年6000元</w:t>
      </w:r>
    </w:p>
    <w:p w:rsidR="00202E21" w:rsidRDefault="00202E21" w:rsidP="00202E21">
      <w:pPr>
        <w:ind w:firstLineChars="200" w:firstLine="640"/>
        <w:contextualSpacing/>
        <w:mirrorIndents/>
        <w:rPr>
          <w:rFonts w:ascii="仿宋" w:eastAsia="仿宋" w:hAnsi="仿宋" w:cs="仿宋"/>
          <w:bCs/>
          <w:color w:val="000000"/>
          <w:sz w:val="32"/>
          <w:szCs w:val="32"/>
        </w:rPr>
      </w:pPr>
      <w:r>
        <w:rPr>
          <w:rFonts w:ascii="仿宋" w:eastAsia="仿宋" w:hAnsi="仿宋" w:cs="仿宋" w:hint="eastAsia"/>
          <w:bCs/>
          <w:color w:val="000000"/>
          <w:sz w:val="32"/>
          <w:szCs w:val="32"/>
        </w:rPr>
        <w:t>3、基本条件</w:t>
      </w:r>
    </w:p>
    <w:p w:rsidR="00202E21" w:rsidRDefault="00202E21" w:rsidP="00202E21">
      <w:pPr>
        <w:ind w:firstLineChars="200" w:firstLine="640"/>
        <w:contextualSpacing/>
        <w:mirrorIndents/>
        <w:rPr>
          <w:rFonts w:ascii="仿宋" w:eastAsia="仿宋" w:hAnsi="仿宋" w:cs="仿宋"/>
          <w:color w:val="000000"/>
          <w:sz w:val="32"/>
          <w:szCs w:val="32"/>
        </w:rPr>
      </w:pPr>
      <w:r>
        <w:rPr>
          <w:rFonts w:ascii="仿宋" w:eastAsia="仿宋" w:hAnsi="仿宋" w:cs="仿宋" w:hint="eastAsia"/>
          <w:color w:val="000000"/>
          <w:sz w:val="32"/>
          <w:szCs w:val="32"/>
        </w:rPr>
        <w:t>（1）具有中华人民共和国国籍；（2）热爱社会主义祖国，拥护中国共产党的领导；（3）遵守法律法规，</w:t>
      </w:r>
      <w:r>
        <w:rPr>
          <w:rFonts w:ascii="仿宋" w:eastAsia="仿宋" w:hAnsi="仿宋" w:cs="仿宋" w:hint="eastAsia"/>
          <w:color w:val="000000"/>
          <w:sz w:val="32"/>
          <w:szCs w:val="32"/>
        </w:rPr>
        <w:lastRenderedPageBreak/>
        <w:t>遵守《中等职业学校学生公约》，遵守学校规章制度；（4）诚实守信，道德品质优良；（5）在校期间学习成绩、道德风尚、专业技能、社会实践、创新能力、综合素质等方面表现特别优秀。</w:t>
      </w:r>
    </w:p>
    <w:p w:rsidR="00202E21" w:rsidRDefault="00202E21" w:rsidP="00202E21">
      <w:pPr>
        <w:ind w:firstLine="660"/>
        <w:contextualSpacing/>
        <w:mirrorIndents/>
        <w:rPr>
          <w:rFonts w:ascii="仿宋" w:eastAsia="仿宋" w:hAnsi="仿宋" w:cs="仿宋"/>
          <w:bCs/>
          <w:color w:val="000000"/>
          <w:sz w:val="32"/>
          <w:szCs w:val="32"/>
        </w:rPr>
      </w:pPr>
      <w:r>
        <w:rPr>
          <w:rFonts w:ascii="仿宋" w:eastAsia="仿宋" w:hAnsi="仿宋" w:cs="仿宋" w:hint="eastAsia"/>
          <w:bCs/>
          <w:color w:val="000000"/>
          <w:sz w:val="32"/>
          <w:szCs w:val="32"/>
        </w:rPr>
        <w:t>4、具体条件（具备下列条件之一）</w:t>
      </w:r>
    </w:p>
    <w:p w:rsidR="00202E21" w:rsidRDefault="00202E21" w:rsidP="00202E21">
      <w:pPr>
        <w:ind w:firstLine="660"/>
        <w:contextualSpacing/>
        <w:mirrorIndents/>
        <w:rPr>
          <w:rFonts w:ascii="仿宋" w:eastAsia="仿宋" w:hAnsi="仿宋" w:cs="仿宋"/>
          <w:color w:val="000000"/>
          <w:sz w:val="32"/>
          <w:szCs w:val="32"/>
        </w:rPr>
      </w:pPr>
      <w:r>
        <w:rPr>
          <w:rFonts w:ascii="仿宋" w:eastAsia="仿宋" w:hAnsi="仿宋" w:cs="仿宋" w:hint="eastAsia"/>
          <w:color w:val="000000"/>
          <w:sz w:val="32"/>
          <w:szCs w:val="32"/>
        </w:rPr>
        <w:t>（1）学习成绩（上学年成绩）排名进入年级同一专业前5%（含5%）。</w:t>
      </w:r>
    </w:p>
    <w:p w:rsidR="00202E21" w:rsidRDefault="00202E21" w:rsidP="00202E21">
      <w:pPr>
        <w:ind w:firstLineChars="190" w:firstLine="608"/>
        <w:contextualSpacing/>
        <w:mirrorIndents/>
        <w:textAlignment w:val="center"/>
        <w:rPr>
          <w:rFonts w:ascii="仿宋" w:eastAsia="仿宋" w:hAnsi="仿宋" w:cs="方正书宋简体"/>
          <w:color w:val="000000"/>
          <w:sz w:val="32"/>
          <w:szCs w:val="32"/>
        </w:rPr>
      </w:pPr>
      <w:r>
        <w:rPr>
          <w:rFonts w:ascii="仿宋" w:eastAsia="仿宋" w:hAnsi="仿宋" w:cs="仿宋" w:hint="eastAsia"/>
          <w:color w:val="000000"/>
          <w:sz w:val="32"/>
          <w:szCs w:val="32"/>
        </w:rPr>
        <w:t>（2）学习成绩排名位于年级同一专业排名未进入5%，但达到前30%（含30%），且在道德风尚、专业技能、社会实践、创新能力、综合素质等方面表现特别突出，</w:t>
      </w:r>
      <w:r>
        <w:rPr>
          <w:rFonts w:ascii="仿宋" w:eastAsia="仿宋" w:hAnsi="仿宋" w:cs="方正书宋简体" w:hint="eastAsia"/>
          <w:color w:val="000000"/>
          <w:sz w:val="32"/>
          <w:szCs w:val="32"/>
        </w:rPr>
        <w:t>但需提交经学校审核盖章确认的证明材料。</w:t>
      </w:r>
    </w:p>
    <w:p w:rsidR="00202E21" w:rsidRDefault="00202E21" w:rsidP="00202E21">
      <w:pPr>
        <w:ind w:firstLine="660"/>
        <w:contextualSpacing/>
        <w:mirrorIndents/>
        <w:rPr>
          <w:rFonts w:ascii="仿宋" w:eastAsia="仿宋" w:hAnsi="仿宋" w:cs="仿宋"/>
          <w:color w:val="000000"/>
          <w:sz w:val="32"/>
          <w:szCs w:val="32"/>
        </w:rPr>
      </w:pPr>
      <w:r>
        <w:rPr>
          <w:rFonts w:ascii="仿宋" w:eastAsia="仿宋" w:hAnsi="仿宋" w:cs="仿宋" w:hint="eastAsia"/>
          <w:color w:val="000000"/>
          <w:sz w:val="32"/>
          <w:szCs w:val="32"/>
        </w:rPr>
        <w:t>表现特别突出是指：①在社会主义精神文明建设中表现突出，具有见义勇为、助人为乐、奉献爱心、服务社会、自立自强等实际行动，在本校、本地区产生重大影响，在全国产生较大影响，有助于树立良好的社会风尚。②在职业技能竞赛或专业技能竞赛方面取得显著成绩。在世界技能大赛取得优胜奖以上和入围世界技能大赛中国集训队及国际性职业技能竞赛获前8名，在中国技能大赛等全国性或省级职业技能竞赛获得优秀名次（一类职业技能大赛前20名、二类职业技能竞赛前15名）。在全国职业院校技能大赛等专业技能竞赛获得三等奖及以上奖励，省级选拔赛获得二等奖及以上奖励。③在创新发明方面取得显著成绩，科研成果获得省、部级以上奖励或获得通过专家鉴定的国家专利（不包括实用</w:t>
      </w:r>
      <w:r>
        <w:rPr>
          <w:rFonts w:ascii="仿宋" w:eastAsia="仿宋" w:hAnsi="仿宋" w:cs="仿宋" w:hint="eastAsia"/>
          <w:color w:val="000000"/>
          <w:sz w:val="32"/>
          <w:szCs w:val="32"/>
        </w:rPr>
        <w:lastRenderedPageBreak/>
        <w:t>新型专利、外观设计专利）。④在体育竞赛中取得显著成绩，为国家争得荣誉。非体育专业学生参加省级及以上体育比赛获得个人项目前三名，集体项目前二名。体育专业学生参加国际和全国性体育比赛获得个人项目前三名、集体项目前二名。集体项目应为上场的主力队员。⑤ 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⑥获省级及以上三好学生、优秀学生干部、社会实践先进个人、杰出青年、五四奖章等个人表彰或荣誉称号。⑦ 参加全国中等职业学校文明风采优秀作品展示展演的个人或集体项目主要创作人员。⑧ 在创业等其他方面有优异表现的。</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（三）励志奖学金</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1、评选对象</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我校全日制在籍的三年制高职二、三年级和五年制高职五年级的家庭经济困难学生</w:t>
      </w:r>
    </w:p>
    <w:p w:rsidR="00202E21" w:rsidRDefault="00202E21" w:rsidP="00202E21">
      <w:pPr>
        <w:widowControl/>
        <w:numPr>
          <w:ilvl w:val="0"/>
          <w:numId w:val="1"/>
        </w:numPr>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奖励标准</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每人每年5000元</w:t>
      </w:r>
    </w:p>
    <w:p w:rsidR="00202E21" w:rsidRDefault="00202E21" w:rsidP="00202E21">
      <w:pPr>
        <w:widowControl/>
        <w:numPr>
          <w:ilvl w:val="0"/>
          <w:numId w:val="1"/>
        </w:numPr>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基本条件</w:t>
      </w:r>
    </w:p>
    <w:p w:rsidR="00202E21" w:rsidRDefault="00202E21" w:rsidP="00202E21">
      <w:pPr>
        <w:widowControl/>
        <w:ind w:firstLineChars="150" w:firstLine="480"/>
        <w:contextualSpacing/>
        <w:mirrorIndents/>
        <w:rPr>
          <w:rFonts w:ascii="仿宋" w:eastAsia="仿宋" w:hAnsi="仿宋"/>
          <w:color w:val="000000"/>
          <w:sz w:val="32"/>
          <w:szCs w:val="32"/>
        </w:rPr>
      </w:pPr>
      <w:r>
        <w:rPr>
          <w:rFonts w:ascii="仿宋" w:eastAsia="仿宋" w:hAnsi="仿宋" w:hint="eastAsia"/>
          <w:color w:val="000000"/>
          <w:sz w:val="32"/>
          <w:szCs w:val="32"/>
        </w:rPr>
        <w:lastRenderedPageBreak/>
        <w:t>（1）具有中华人民共和国国籍；（2）热爱社会主义祖国，拥护中国共产党的领导；（3）遵守宪法和法律，遵守学校规章制度；（4）诚实守信，道德品质优良；（5）在校期间学习成绩优秀;（6）家庭经济困难，生活简朴。</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4、具体条件</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cs="方正书宋简体" w:hint="eastAsia"/>
          <w:color w:val="000000"/>
          <w:kern w:val="0"/>
          <w:sz w:val="32"/>
          <w:szCs w:val="32"/>
          <w:lang w:val="zh-CN"/>
        </w:rPr>
        <w:t>在校期间学习成绩优秀，</w:t>
      </w:r>
      <w:r>
        <w:rPr>
          <w:rFonts w:ascii="仿宋" w:eastAsia="仿宋" w:hAnsi="仿宋" w:hint="eastAsia"/>
          <w:color w:val="000000"/>
          <w:sz w:val="32"/>
          <w:szCs w:val="32"/>
        </w:rPr>
        <w:t>上学年度</w:t>
      </w:r>
      <w:r>
        <w:rPr>
          <w:rFonts w:ascii="仿宋" w:eastAsia="仿宋" w:hAnsi="仿宋" w:cs="方正书宋简体" w:hint="eastAsia"/>
          <w:color w:val="000000"/>
          <w:kern w:val="0"/>
          <w:sz w:val="32"/>
          <w:szCs w:val="32"/>
          <w:lang w:val="zh-CN"/>
        </w:rPr>
        <w:t>学习成绩或综合考评成绩排名在评选范围</w:t>
      </w:r>
      <w:proofErr w:type="gramStart"/>
      <w:r>
        <w:rPr>
          <w:rFonts w:ascii="仿宋" w:eastAsia="仿宋" w:hAnsi="仿宋" w:cs="方正书宋简体" w:hint="eastAsia"/>
          <w:color w:val="000000"/>
          <w:kern w:val="0"/>
          <w:sz w:val="32"/>
          <w:szCs w:val="32"/>
          <w:lang w:val="zh-CN"/>
        </w:rPr>
        <w:t>内位于</w:t>
      </w:r>
      <w:proofErr w:type="gramEnd"/>
      <w:r>
        <w:rPr>
          <w:rFonts w:ascii="仿宋" w:eastAsia="仿宋" w:hAnsi="仿宋" w:cs="方正书宋简体" w:hint="eastAsia"/>
          <w:color w:val="000000"/>
          <w:kern w:val="0"/>
          <w:sz w:val="32"/>
          <w:szCs w:val="32"/>
          <w:lang w:val="zh-CN"/>
        </w:rPr>
        <w:t>前</w:t>
      </w:r>
      <w:r>
        <w:rPr>
          <w:rFonts w:ascii="仿宋" w:eastAsia="仿宋" w:hAnsi="仿宋" w:hint="eastAsia"/>
          <w:color w:val="000000"/>
          <w:sz w:val="32"/>
          <w:szCs w:val="32"/>
        </w:rPr>
        <w:t>20%，且无不及格科目。</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5、同一学年内，申请国家励志奖学金的学生可以同时申请并获得国家助学金，但不能同时获</w:t>
      </w:r>
      <w:proofErr w:type="gramStart"/>
      <w:r>
        <w:rPr>
          <w:rFonts w:ascii="仿宋" w:eastAsia="仿宋" w:hAnsi="仿宋" w:hint="eastAsia"/>
          <w:color w:val="000000"/>
          <w:sz w:val="32"/>
          <w:szCs w:val="32"/>
        </w:rPr>
        <w:t>评国家</w:t>
      </w:r>
      <w:proofErr w:type="gramEnd"/>
      <w:r>
        <w:rPr>
          <w:rFonts w:ascii="仿宋" w:eastAsia="仿宋" w:hAnsi="仿宋" w:hint="eastAsia"/>
          <w:color w:val="000000"/>
          <w:sz w:val="32"/>
          <w:szCs w:val="32"/>
        </w:rPr>
        <w:t>奖学金。</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（四）国家助学金</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1、评选对象</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我校全日制在籍的三年制高职学生和五年制高职四、五年级学生</w:t>
      </w:r>
    </w:p>
    <w:p w:rsidR="00202E21" w:rsidRDefault="00202E21" w:rsidP="00202E21">
      <w:pPr>
        <w:widowControl/>
        <w:numPr>
          <w:ilvl w:val="0"/>
          <w:numId w:val="2"/>
        </w:numPr>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资助标准</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一等助学金4400元，二等助学金3300元，三等助学金2200元</w:t>
      </w:r>
    </w:p>
    <w:p w:rsidR="00202E21" w:rsidRDefault="00202E21" w:rsidP="00202E21">
      <w:pPr>
        <w:widowControl/>
        <w:numPr>
          <w:ilvl w:val="0"/>
          <w:numId w:val="2"/>
        </w:numPr>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评选条件</w:t>
      </w:r>
    </w:p>
    <w:p w:rsidR="00202E21" w:rsidRDefault="00202E21" w:rsidP="00202E21">
      <w:pPr>
        <w:widowControl/>
        <w:ind w:firstLineChars="150" w:firstLine="480"/>
        <w:contextualSpacing/>
        <w:mirrorIndents/>
        <w:rPr>
          <w:rFonts w:ascii="仿宋" w:eastAsia="仿宋" w:hAnsi="仿宋"/>
          <w:color w:val="000000"/>
          <w:sz w:val="32"/>
          <w:szCs w:val="32"/>
          <w:u w:val="single"/>
        </w:rPr>
      </w:pPr>
      <w:r>
        <w:rPr>
          <w:rFonts w:ascii="仿宋" w:eastAsia="仿宋" w:hAnsi="仿宋" w:hint="eastAsia"/>
          <w:color w:val="000000"/>
          <w:sz w:val="32"/>
          <w:szCs w:val="32"/>
        </w:rPr>
        <w:t>（1）具有中华人民共和国国籍；（2）热爱社会主义祖国，拥护中国共产党的领导；（3）遵守宪法和法律，遵守学校规章制度；（4）诚实守信，道德品质优良；（5）勤奋学习，积极上进;（6）家庭经济困难，生活简朴。</w:t>
      </w:r>
    </w:p>
    <w:p w:rsidR="00202E21" w:rsidRDefault="00202E21" w:rsidP="00202E21">
      <w:pPr>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4、在同一学年内，申请并获得国家助学金的学生，可同时申请并获得国家奖学金或国家励志奖学金。</w:t>
      </w:r>
    </w:p>
    <w:p w:rsidR="00202E21" w:rsidRDefault="00202E21" w:rsidP="00202E21">
      <w:pPr>
        <w:widowControl/>
        <w:ind w:firstLineChars="214" w:firstLine="685"/>
        <w:contextualSpacing/>
        <w:mirrorIndents/>
        <w:rPr>
          <w:rFonts w:ascii="仿宋" w:eastAsia="仿宋" w:hAnsi="仿宋"/>
          <w:color w:val="000000"/>
          <w:sz w:val="32"/>
          <w:szCs w:val="32"/>
        </w:rPr>
      </w:pPr>
      <w:r>
        <w:rPr>
          <w:rFonts w:ascii="仿宋" w:eastAsia="仿宋" w:hAnsi="仿宋" w:hint="eastAsia"/>
          <w:color w:val="000000"/>
          <w:sz w:val="32"/>
          <w:szCs w:val="32"/>
        </w:rPr>
        <w:lastRenderedPageBreak/>
        <w:t>5、凡有下列情况之一的，原则上取消国家助学金和其他资助资格，并记入个人诚信档案：（1）受到校院两次以上通报批评者；（2）违反校纪校规，受警告以上处分者；（3）一学期有3门及以上不及格者；（4）生活奢侈浪费，消费行为与个人家庭经济状况不相符者；（5）提供的家庭经济状况证明弄虚作假者；（6）经学校、二级学院认定不能享受资助的其他情况。</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（五）学校奖学金</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1、评选对象</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我校全日制在籍的高职二、三年级学生和五年制高职五年级学生。</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2、奖励标准</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一等奖学金1000元，二等奖学金700元，三等奖学金400元</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3、评选条件</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详见学生手册《湘潭医卫职业技术学院奖学金评定条例》，同等情况下家庭经济困难学生应优先考虑。</w:t>
      </w:r>
    </w:p>
    <w:p w:rsidR="00202E21" w:rsidRDefault="00202E21" w:rsidP="00202E21">
      <w:pPr>
        <w:widowControl/>
        <w:ind w:firstLineChars="200" w:firstLine="643"/>
        <w:contextualSpacing/>
        <w:mirrorIndents/>
        <w:jc w:val="left"/>
        <w:rPr>
          <w:rFonts w:ascii="仿宋" w:eastAsia="仿宋" w:hAnsi="仿宋"/>
          <w:b/>
          <w:color w:val="000000"/>
          <w:sz w:val="32"/>
          <w:szCs w:val="32"/>
        </w:rPr>
      </w:pPr>
      <w:r>
        <w:rPr>
          <w:rFonts w:ascii="仿宋" w:eastAsia="仿宋" w:hAnsi="仿宋" w:hint="eastAsia"/>
          <w:b/>
          <w:color w:val="000000"/>
          <w:sz w:val="32"/>
          <w:szCs w:val="32"/>
        </w:rPr>
        <w:t>三、指标分配</w:t>
      </w:r>
    </w:p>
    <w:p w:rsidR="00202E21" w:rsidRDefault="00202E21" w:rsidP="00202E21">
      <w:pPr>
        <w:widowControl/>
        <w:ind w:firstLineChars="200" w:firstLine="640"/>
        <w:contextualSpacing/>
        <w:mirrorIndents/>
        <w:jc w:val="left"/>
        <w:rPr>
          <w:rFonts w:ascii="仿宋" w:eastAsia="仿宋" w:hAnsi="仿宋"/>
          <w:bCs/>
          <w:color w:val="000000"/>
          <w:sz w:val="32"/>
          <w:szCs w:val="32"/>
        </w:rPr>
      </w:pPr>
      <w:r>
        <w:rPr>
          <w:rFonts w:ascii="仿宋" w:eastAsia="仿宋" w:hAnsi="仿宋" w:hint="eastAsia"/>
          <w:bCs/>
          <w:color w:val="000000"/>
          <w:sz w:val="32"/>
          <w:szCs w:val="32"/>
        </w:rPr>
        <w:t>见附件《2021年国家奖学金、励志奖学金、国家助学金和学校奖学金指标分配表》</w:t>
      </w:r>
    </w:p>
    <w:p w:rsidR="00202E21" w:rsidRDefault="00202E21" w:rsidP="00202E21">
      <w:pPr>
        <w:widowControl/>
        <w:ind w:firstLineChars="200" w:firstLine="643"/>
        <w:contextualSpacing/>
        <w:mirrorIndents/>
        <w:jc w:val="left"/>
        <w:rPr>
          <w:rFonts w:ascii="仿宋" w:eastAsia="仿宋" w:hAnsi="仿宋"/>
          <w:b/>
          <w:color w:val="000000"/>
          <w:sz w:val="32"/>
          <w:szCs w:val="32"/>
        </w:rPr>
      </w:pPr>
      <w:r>
        <w:rPr>
          <w:rFonts w:ascii="仿宋" w:eastAsia="仿宋" w:hAnsi="仿宋" w:hint="eastAsia"/>
          <w:b/>
          <w:color w:val="000000"/>
          <w:sz w:val="32"/>
          <w:szCs w:val="32"/>
        </w:rPr>
        <w:t>四、日程安排及评审材料</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（一）国家奖学金（高职）</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1、日程安排</w:t>
      </w:r>
    </w:p>
    <w:p w:rsidR="00202E21" w:rsidRDefault="00202E21" w:rsidP="00202E21">
      <w:pPr>
        <w:widowControl/>
        <w:ind w:firstLineChars="200" w:firstLine="640"/>
        <w:contextualSpacing/>
        <w:mirrorIndents/>
        <w:rPr>
          <w:rFonts w:ascii="仿宋" w:eastAsia="仿宋" w:hAnsi="仿宋"/>
          <w:sz w:val="32"/>
          <w:szCs w:val="32"/>
        </w:rPr>
      </w:pPr>
      <w:r>
        <w:rPr>
          <w:rFonts w:ascii="仿宋" w:eastAsia="仿宋" w:hAnsi="仿宋" w:hint="eastAsia"/>
          <w:sz w:val="32"/>
          <w:szCs w:val="32"/>
        </w:rPr>
        <w:lastRenderedPageBreak/>
        <w:t>9月13-17日：学生提出申请，班级评议推荐；</w:t>
      </w:r>
    </w:p>
    <w:p w:rsidR="00202E21" w:rsidRDefault="00202E21" w:rsidP="00202E21">
      <w:pPr>
        <w:widowControl/>
        <w:ind w:firstLineChars="200" w:firstLine="640"/>
        <w:contextualSpacing/>
        <w:mirrorIndents/>
        <w:rPr>
          <w:rFonts w:ascii="仿宋" w:eastAsia="仿宋" w:hAnsi="仿宋"/>
          <w:sz w:val="32"/>
          <w:szCs w:val="32"/>
        </w:rPr>
      </w:pPr>
      <w:r>
        <w:rPr>
          <w:rFonts w:ascii="仿宋" w:eastAsia="仿宋" w:hAnsi="仿宋" w:hint="eastAsia"/>
          <w:sz w:val="32"/>
          <w:szCs w:val="32"/>
        </w:rPr>
        <w:t>9月18日-10月9日：二级学院审核，并经党政联席会研究后，登录湖南省学生资助管理系统填报受奖励学生基本信息，汇总报送相关评审材料</w:t>
      </w:r>
      <w:proofErr w:type="gramStart"/>
      <w:r>
        <w:rPr>
          <w:rFonts w:ascii="仿宋" w:eastAsia="仿宋" w:hAnsi="仿宋" w:hint="eastAsia"/>
          <w:sz w:val="32"/>
          <w:szCs w:val="32"/>
        </w:rPr>
        <w:t>至学生</w:t>
      </w:r>
      <w:proofErr w:type="gramEnd"/>
      <w:r>
        <w:rPr>
          <w:rFonts w:ascii="仿宋" w:eastAsia="仿宋" w:hAnsi="仿宋" w:hint="eastAsia"/>
          <w:sz w:val="32"/>
          <w:szCs w:val="32"/>
        </w:rPr>
        <w:t>资助管理中心；</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sz w:val="32"/>
          <w:szCs w:val="32"/>
        </w:rPr>
        <w:t>10月9-15日：学校</w:t>
      </w:r>
      <w:r>
        <w:rPr>
          <w:rFonts w:ascii="仿宋" w:eastAsia="仿宋" w:hAnsi="仿宋" w:hint="eastAsia"/>
          <w:color w:val="000000"/>
          <w:sz w:val="32"/>
          <w:szCs w:val="32"/>
        </w:rPr>
        <w:t>奖助学金评审领导小组审核公示。</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10月16日：报湖南省学生资助管理中心评审。</w:t>
      </w:r>
    </w:p>
    <w:p w:rsidR="00202E21" w:rsidRDefault="00202E21" w:rsidP="00202E21">
      <w:pPr>
        <w:widowControl/>
        <w:ind w:left="640"/>
        <w:contextualSpacing/>
        <w:mirrorIndents/>
        <w:rPr>
          <w:rFonts w:ascii="仿宋" w:eastAsia="仿宋" w:hAnsi="仿宋"/>
          <w:color w:val="000000"/>
          <w:sz w:val="32"/>
          <w:szCs w:val="32"/>
        </w:rPr>
      </w:pPr>
      <w:r>
        <w:rPr>
          <w:rFonts w:ascii="仿宋" w:eastAsia="仿宋" w:hAnsi="仿宋" w:hint="eastAsia"/>
          <w:color w:val="000000"/>
          <w:sz w:val="32"/>
          <w:szCs w:val="32"/>
        </w:rPr>
        <w:t>2、评审材料</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需提交《普通高等学校国家奖学金申请审批表》、《普通高等学校国奖初审名单表》《2020-2021年度学生个人成绩单》、学生个人事迹材料（2000字）、2寸红底免冠证件照和相关荣誉证书、《普通高等学校国家奖学金评审情况报告》的电子文档1份、纸质文档2份，根据《普通高等学校国家奖学金申请审批表填写说明》的要求填写。</w:t>
      </w:r>
    </w:p>
    <w:p w:rsidR="00202E21" w:rsidRDefault="00202E21" w:rsidP="00202E21">
      <w:pPr>
        <w:widowControl/>
        <w:numPr>
          <w:ilvl w:val="0"/>
          <w:numId w:val="3"/>
        </w:numPr>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国家奖学金（中职）</w:t>
      </w:r>
    </w:p>
    <w:p w:rsidR="00202E21" w:rsidRDefault="00202E21" w:rsidP="00202E21">
      <w:pPr>
        <w:widowControl/>
        <w:ind w:left="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1、日程安排</w:t>
      </w:r>
    </w:p>
    <w:p w:rsidR="00202E21" w:rsidRDefault="00202E21" w:rsidP="00202E21">
      <w:pPr>
        <w:widowControl/>
        <w:ind w:firstLineChars="200" w:firstLine="640"/>
        <w:contextualSpacing/>
        <w:mirrorIndents/>
        <w:jc w:val="left"/>
        <w:rPr>
          <w:rFonts w:ascii="仿宋" w:eastAsia="仿宋" w:hAnsi="仿宋"/>
          <w:sz w:val="32"/>
          <w:szCs w:val="32"/>
        </w:rPr>
      </w:pPr>
      <w:r>
        <w:rPr>
          <w:rFonts w:ascii="仿宋" w:eastAsia="仿宋" w:hAnsi="仿宋" w:hint="eastAsia"/>
          <w:sz w:val="32"/>
          <w:szCs w:val="32"/>
        </w:rPr>
        <w:t>9月13-17日：学生提出申请，班级评议推荐；</w:t>
      </w:r>
    </w:p>
    <w:p w:rsidR="00202E21" w:rsidRDefault="00202E21" w:rsidP="00202E21">
      <w:pPr>
        <w:widowControl/>
        <w:ind w:firstLineChars="200" w:firstLine="640"/>
        <w:contextualSpacing/>
        <w:mirrorIndents/>
        <w:jc w:val="left"/>
        <w:rPr>
          <w:rFonts w:ascii="仿宋" w:eastAsia="仿宋" w:hAnsi="仿宋"/>
          <w:sz w:val="32"/>
          <w:szCs w:val="32"/>
        </w:rPr>
      </w:pPr>
      <w:r>
        <w:rPr>
          <w:rFonts w:ascii="仿宋" w:eastAsia="仿宋" w:hAnsi="仿宋" w:hint="eastAsia"/>
          <w:sz w:val="32"/>
          <w:szCs w:val="32"/>
        </w:rPr>
        <w:t>9月18日-10月9日：二级学院审核，并经党政联席会研究后，汇总报送相关评审材料</w:t>
      </w:r>
      <w:proofErr w:type="gramStart"/>
      <w:r>
        <w:rPr>
          <w:rFonts w:ascii="仿宋" w:eastAsia="仿宋" w:hAnsi="仿宋" w:hint="eastAsia"/>
          <w:sz w:val="32"/>
          <w:szCs w:val="32"/>
        </w:rPr>
        <w:t>至学生</w:t>
      </w:r>
      <w:proofErr w:type="gramEnd"/>
      <w:r>
        <w:rPr>
          <w:rFonts w:ascii="仿宋" w:eastAsia="仿宋" w:hAnsi="仿宋" w:hint="eastAsia"/>
          <w:sz w:val="32"/>
          <w:szCs w:val="32"/>
        </w:rPr>
        <w:t>资助管理中心；</w:t>
      </w:r>
    </w:p>
    <w:p w:rsidR="00202E21" w:rsidRDefault="00202E21" w:rsidP="00202E21">
      <w:pPr>
        <w:widowControl/>
        <w:ind w:firstLineChars="200" w:firstLine="640"/>
        <w:contextualSpacing/>
        <w:mirrorIndents/>
        <w:jc w:val="left"/>
        <w:rPr>
          <w:rFonts w:ascii="仿宋" w:eastAsia="仿宋" w:hAnsi="仿宋"/>
          <w:sz w:val="32"/>
          <w:szCs w:val="32"/>
        </w:rPr>
      </w:pPr>
      <w:r>
        <w:rPr>
          <w:rFonts w:ascii="仿宋" w:eastAsia="仿宋" w:hAnsi="仿宋" w:hint="eastAsia"/>
          <w:sz w:val="32"/>
          <w:szCs w:val="32"/>
        </w:rPr>
        <w:t>10月9-15日：学校奖助学金评审领导小组审核公示；</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sz w:val="32"/>
          <w:szCs w:val="32"/>
        </w:rPr>
        <w:t>10月16日：报</w:t>
      </w:r>
      <w:r>
        <w:rPr>
          <w:rFonts w:ascii="仿宋" w:eastAsia="仿宋" w:hAnsi="仿宋" w:hint="eastAsia"/>
          <w:color w:val="000000"/>
          <w:sz w:val="32"/>
          <w:szCs w:val="32"/>
        </w:rPr>
        <w:t>湘潭市教育局学生资助管理中心评审。</w:t>
      </w:r>
    </w:p>
    <w:p w:rsidR="00202E21" w:rsidRDefault="00202E21" w:rsidP="00202E21">
      <w:pPr>
        <w:widowControl/>
        <w:ind w:left="640"/>
        <w:contextualSpacing/>
        <w:mirrorIndents/>
        <w:rPr>
          <w:rFonts w:ascii="仿宋" w:eastAsia="仿宋" w:hAnsi="仿宋"/>
          <w:color w:val="000000"/>
          <w:sz w:val="32"/>
          <w:szCs w:val="32"/>
        </w:rPr>
      </w:pPr>
      <w:r>
        <w:rPr>
          <w:rFonts w:ascii="仿宋" w:eastAsia="仿宋" w:hAnsi="仿宋" w:hint="eastAsia"/>
          <w:color w:val="000000"/>
          <w:sz w:val="32"/>
          <w:szCs w:val="32"/>
        </w:rPr>
        <w:t>2、评审材料</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需提交《 2020-2021学年中等职业教育国家奖学金申请审批表》、《中等职业教育国家奖学金获奖学生评审名单表》、</w:t>
      </w:r>
      <w:r>
        <w:rPr>
          <w:rFonts w:ascii="仿宋" w:eastAsia="仿宋" w:hAnsi="仿宋" w:hint="eastAsia"/>
          <w:color w:val="000000"/>
          <w:sz w:val="32"/>
          <w:szCs w:val="32"/>
        </w:rPr>
        <w:lastRenderedPageBreak/>
        <w:t>《2020-2021年度学习成绩单》、学生个人事迹材料（2000字）、2寸红底免冠证件照和相关荣誉证书的电子文档1份、纸质文档3份。</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（三）励志奖学金</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1、日程安排</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10月9-20日：学生提出申请，班级评议推荐；</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10月20-28日：二级学院审核，并经党政联席会研究后，登录湖南省学生资助管理系统填报受奖励学生基本信息，汇总报送相关评审材料</w:t>
      </w:r>
      <w:proofErr w:type="gramStart"/>
      <w:r>
        <w:rPr>
          <w:rFonts w:ascii="仿宋" w:eastAsia="仿宋" w:hAnsi="仿宋" w:hint="eastAsia"/>
          <w:color w:val="000000"/>
          <w:sz w:val="32"/>
          <w:szCs w:val="32"/>
        </w:rPr>
        <w:t>至学生</w:t>
      </w:r>
      <w:proofErr w:type="gramEnd"/>
      <w:r>
        <w:rPr>
          <w:rFonts w:ascii="仿宋" w:eastAsia="仿宋" w:hAnsi="仿宋" w:hint="eastAsia"/>
          <w:color w:val="000000"/>
          <w:sz w:val="32"/>
          <w:szCs w:val="32"/>
        </w:rPr>
        <w:t>资助管理中心；</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10月29日-11月5日：学校奖助学金评审领导小组审核公示。</w:t>
      </w:r>
    </w:p>
    <w:p w:rsidR="00202E21" w:rsidRDefault="00202E21" w:rsidP="00202E21">
      <w:pPr>
        <w:widowControl/>
        <w:ind w:left="640"/>
        <w:contextualSpacing/>
        <w:mirrorIndents/>
        <w:rPr>
          <w:rFonts w:ascii="仿宋" w:eastAsia="仿宋" w:hAnsi="仿宋"/>
          <w:color w:val="000000"/>
          <w:sz w:val="32"/>
          <w:szCs w:val="32"/>
        </w:rPr>
      </w:pPr>
      <w:r>
        <w:rPr>
          <w:rFonts w:ascii="仿宋" w:eastAsia="仿宋" w:hAnsi="仿宋" w:hint="eastAsia"/>
          <w:color w:val="000000"/>
          <w:sz w:val="32"/>
          <w:szCs w:val="32"/>
        </w:rPr>
        <w:t>2、评审材料</w:t>
      </w:r>
    </w:p>
    <w:p w:rsidR="00202E21" w:rsidRDefault="00202E21" w:rsidP="00202E21">
      <w:pPr>
        <w:widowControl/>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需提交《湖南省家庭经济困难学生认定申请表》、《本专科生国家励志奖学金申请表（系统打印）》、《学生成绩单》和相关荣誉证书的纸质文档1份。</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（四）国家助学金</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1、日程安排</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10月9-20日：学生提出申请，班级评议推荐；</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10月20日-28日：二级学院审核，并经党政联席会研究后，登录湖南省学生资助管理系统填报受奖励学生基本信息，汇总报送相关评审材料</w:t>
      </w:r>
      <w:proofErr w:type="gramStart"/>
      <w:r>
        <w:rPr>
          <w:rFonts w:ascii="仿宋" w:eastAsia="仿宋" w:hAnsi="仿宋" w:hint="eastAsia"/>
          <w:color w:val="000000"/>
          <w:sz w:val="32"/>
          <w:szCs w:val="32"/>
        </w:rPr>
        <w:t>至学生</w:t>
      </w:r>
      <w:proofErr w:type="gramEnd"/>
      <w:r>
        <w:rPr>
          <w:rFonts w:ascii="仿宋" w:eastAsia="仿宋" w:hAnsi="仿宋" w:hint="eastAsia"/>
          <w:color w:val="000000"/>
          <w:sz w:val="32"/>
          <w:szCs w:val="32"/>
        </w:rPr>
        <w:t>资助管理中心；</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lastRenderedPageBreak/>
        <w:t>10月29日-11月5日：学校奖助学金评审领导小组审核公示。</w:t>
      </w:r>
    </w:p>
    <w:p w:rsidR="00202E21" w:rsidRDefault="00202E21" w:rsidP="00202E21">
      <w:pPr>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2、评审材料</w:t>
      </w:r>
    </w:p>
    <w:p w:rsidR="00202E21" w:rsidRDefault="00202E21" w:rsidP="00202E21">
      <w:pPr>
        <w:ind w:firstLineChars="200" w:firstLine="640"/>
        <w:contextualSpacing/>
        <w:mirrorIndents/>
        <w:rPr>
          <w:rFonts w:ascii="仿宋" w:eastAsia="仿宋" w:hAnsi="仿宋"/>
          <w:color w:val="000000"/>
          <w:sz w:val="32"/>
          <w:szCs w:val="32"/>
        </w:rPr>
      </w:pPr>
      <w:r>
        <w:rPr>
          <w:rFonts w:ascii="仿宋" w:eastAsia="仿宋" w:hAnsi="仿宋" w:hint="eastAsia"/>
          <w:color w:val="000000"/>
          <w:sz w:val="32"/>
          <w:szCs w:val="32"/>
        </w:rPr>
        <w:t>需提交《湘潭医卫职业技术学院家庭经济困难学生认定申请表》、《本专科生国家助学金申请表（系统打印）》和相关支撑材料（纸质文档1份）。</w:t>
      </w:r>
    </w:p>
    <w:p w:rsidR="00202E21" w:rsidRDefault="00202E21" w:rsidP="00202E21">
      <w:pPr>
        <w:widowControl/>
        <w:ind w:firstLineChars="200" w:firstLine="643"/>
        <w:contextualSpacing/>
        <w:mirrorIndents/>
        <w:jc w:val="left"/>
        <w:rPr>
          <w:rFonts w:ascii="楷体" w:eastAsia="楷体" w:hAnsi="楷体"/>
          <w:b/>
          <w:color w:val="000000"/>
          <w:sz w:val="32"/>
          <w:szCs w:val="32"/>
        </w:rPr>
      </w:pPr>
      <w:r>
        <w:rPr>
          <w:rFonts w:ascii="楷体" w:eastAsia="楷体" w:hAnsi="楷体" w:hint="eastAsia"/>
          <w:b/>
          <w:color w:val="000000"/>
          <w:sz w:val="32"/>
          <w:szCs w:val="32"/>
        </w:rPr>
        <w:t>（五）学校奖学金</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1、日程安排</w:t>
      </w:r>
      <w:bookmarkStart w:id="0" w:name="_GoBack"/>
      <w:bookmarkEnd w:id="0"/>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10月13-23日：学生提出申请，班级评议推荐；</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10月24日-11月9日：并经党政联席会研究后，汇总报送相关评审材料</w:t>
      </w:r>
      <w:proofErr w:type="gramStart"/>
      <w:r>
        <w:rPr>
          <w:rFonts w:ascii="仿宋" w:eastAsia="仿宋" w:hAnsi="仿宋" w:hint="eastAsia"/>
          <w:color w:val="000000"/>
          <w:sz w:val="32"/>
          <w:szCs w:val="32"/>
        </w:rPr>
        <w:t>至学生</w:t>
      </w:r>
      <w:proofErr w:type="gramEnd"/>
      <w:r>
        <w:rPr>
          <w:rFonts w:ascii="仿宋" w:eastAsia="仿宋" w:hAnsi="仿宋" w:hint="eastAsia"/>
          <w:color w:val="000000"/>
          <w:sz w:val="32"/>
          <w:szCs w:val="32"/>
        </w:rPr>
        <w:t>资助管理中心；</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11月10-20日：学校奖助学金评审领导小组审核公示。</w:t>
      </w:r>
    </w:p>
    <w:p w:rsidR="00202E21" w:rsidRDefault="00202E21" w:rsidP="00202E21">
      <w:pPr>
        <w:widowControl/>
        <w:numPr>
          <w:ilvl w:val="0"/>
          <w:numId w:val="4"/>
        </w:numPr>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评审材料</w:t>
      </w:r>
    </w:p>
    <w:p w:rsidR="00202E21" w:rsidRDefault="00202E21" w:rsidP="00202E21">
      <w:pPr>
        <w:widowControl/>
        <w:ind w:firstLineChars="200" w:firstLine="640"/>
        <w:contextualSpacing/>
        <w:mirrorIndents/>
        <w:jc w:val="left"/>
        <w:rPr>
          <w:rFonts w:ascii="仿宋" w:eastAsia="仿宋" w:hAnsi="仿宋"/>
          <w:color w:val="000000"/>
          <w:sz w:val="32"/>
          <w:szCs w:val="32"/>
        </w:rPr>
      </w:pPr>
      <w:r>
        <w:rPr>
          <w:rFonts w:ascii="仿宋" w:eastAsia="仿宋" w:hAnsi="仿宋" w:hint="eastAsia"/>
          <w:color w:val="000000"/>
          <w:sz w:val="32"/>
          <w:szCs w:val="32"/>
        </w:rPr>
        <w:t>需提交《学校奖学金申请审批表》、《学生个人成绩单》和相关荣誉证书的电子文档1份、纸质文档1份。</w:t>
      </w:r>
    </w:p>
    <w:p w:rsidR="00202E21" w:rsidRDefault="00202E21" w:rsidP="00202E21">
      <w:pPr>
        <w:widowControl/>
        <w:ind w:firstLineChars="200" w:firstLine="643"/>
        <w:contextualSpacing/>
        <w:mirrorIndents/>
        <w:jc w:val="left"/>
        <w:rPr>
          <w:rFonts w:ascii="仿宋" w:eastAsia="仿宋" w:hAnsi="仿宋"/>
          <w:b/>
          <w:color w:val="000000"/>
          <w:sz w:val="32"/>
          <w:szCs w:val="32"/>
        </w:rPr>
      </w:pPr>
      <w:r>
        <w:rPr>
          <w:rFonts w:ascii="仿宋" w:eastAsia="仿宋" w:hAnsi="仿宋" w:hint="eastAsia"/>
          <w:b/>
          <w:color w:val="000000"/>
          <w:sz w:val="32"/>
          <w:szCs w:val="32"/>
        </w:rPr>
        <w:t>五、工作要求</w:t>
      </w:r>
    </w:p>
    <w:p w:rsidR="00202E21" w:rsidRPr="00842D9B" w:rsidRDefault="00202E21" w:rsidP="00202E21">
      <w:pPr>
        <w:ind w:firstLineChars="200" w:firstLine="640"/>
        <w:contextualSpacing/>
        <w:mirrorIndents/>
        <w:rPr>
          <w:rFonts w:ascii="仿宋" w:eastAsia="仿宋" w:hAnsi="仿宋"/>
          <w:sz w:val="32"/>
          <w:szCs w:val="32"/>
        </w:rPr>
      </w:pPr>
      <w:r w:rsidRPr="00842D9B">
        <w:rPr>
          <w:rFonts w:ascii="仿宋" w:eastAsia="仿宋" w:hAnsi="仿宋" w:hint="eastAsia"/>
          <w:color w:val="000000"/>
          <w:sz w:val="32"/>
          <w:szCs w:val="32"/>
        </w:rPr>
        <w:t>1、根据</w:t>
      </w:r>
      <w:r w:rsidRPr="00842D9B">
        <w:rPr>
          <w:rFonts w:ascii="仿宋" w:eastAsia="仿宋" w:hAnsi="仿宋" w:cs="仿宋" w:hint="eastAsia"/>
          <w:color w:val="000000"/>
          <w:sz w:val="32"/>
          <w:szCs w:val="32"/>
        </w:rPr>
        <w:t>《</w:t>
      </w:r>
      <w:r w:rsidRPr="00842D9B">
        <w:rPr>
          <w:rFonts w:ascii="仿宋" w:eastAsia="仿宋" w:hAnsi="仿宋" w:hint="eastAsia"/>
          <w:color w:val="000000"/>
          <w:sz w:val="32"/>
          <w:szCs w:val="32"/>
        </w:rPr>
        <w:t>关于做好2021年普通高等学校国家奖助学金工作的通知》（</w:t>
      </w:r>
      <w:proofErr w:type="gramStart"/>
      <w:r w:rsidRPr="00842D9B">
        <w:rPr>
          <w:rFonts w:ascii="仿宋" w:eastAsia="仿宋" w:hAnsi="仿宋" w:hint="eastAsia"/>
          <w:color w:val="000000"/>
          <w:sz w:val="32"/>
          <w:szCs w:val="32"/>
        </w:rPr>
        <w:t>湘学助</w:t>
      </w:r>
      <w:proofErr w:type="gramEnd"/>
      <w:r w:rsidRPr="00842D9B">
        <w:rPr>
          <w:rFonts w:ascii="仿宋" w:eastAsia="仿宋" w:hAnsi="仿宋" w:hint="eastAsia"/>
          <w:color w:val="000000"/>
          <w:sz w:val="32"/>
          <w:szCs w:val="32"/>
        </w:rPr>
        <w:t>〔</w:t>
      </w:r>
      <w:r w:rsidRPr="00842D9B">
        <w:rPr>
          <w:rFonts w:ascii="仿宋" w:eastAsia="仿宋" w:hAnsi="仿宋"/>
          <w:color w:val="000000"/>
          <w:sz w:val="32"/>
          <w:szCs w:val="32"/>
        </w:rPr>
        <w:t>20</w:t>
      </w:r>
      <w:r w:rsidRPr="00842D9B">
        <w:rPr>
          <w:rFonts w:ascii="仿宋" w:eastAsia="仿宋" w:hAnsi="仿宋" w:hint="eastAsia"/>
          <w:color w:val="000000"/>
          <w:sz w:val="32"/>
          <w:szCs w:val="32"/>
        </w:rPr>
        <w:t>21</w:t>
      </w:r>
      <w:r w:rsidRPr="00842D9B">
        <w:rPr>
          <w:rFonts w:ascii="仿宋" w:eastAsia="仿宋" w:hAnsi="仿宋"/>
          <w:color w:val="000000"/>
          <w:sz w:val="32"/>
          <w:szCs w:val="32"/>
        </w:rPr>
        <w:t>〕</w:t>
      </w:r>
      <w:r w:rsidRPr="00842D9B">
        <w:rPr>
          <w:rFonts w:ascii="仿宋" w:eastAsia="仿宋" w:hAnsi="仿宋" w:hint="eastAsia"/>
          <w:color w:val="000000"/>
          <w:sz w:val="32"/>
          <w:szCs w:val="32"/>
        </w:rPr>
        <w:t xml:space="preserve"> 28</w:t>
      </w:r>
      <w:r w:rsidRPr="00842D9B">
        <w:rPr>
          <w:rFonts w:ascii="仿宋" w:eastAsia="仿宋" w:hAnsi="仿宋"/>
          <w:color w:val="000000"/>
          <w:sz w:val="32"/>
          <w:szCs w:val="32"/>
        </w:rPr>
        <w:t>号</w:t>
      </w:r>
      <w:r w:rsidRPr="00842D9B">
        <w:rPr>
          <w:rFonts w:ascii="仿宋" w:eastAsia="仿宋" w:hAnsi="仿宋" w:cs="仿宋" w:hint="eastAsia"/>
          <w:color w:val="000000"/>
          <w:sz w:val="32"/>
          <w:szCs w:val="32"/>
        </w:rPr>
        <w:t>）等文件要求：</w:t>
      </w:r>
      <w:r w:rsidRPr="00842D9B">
        <w:rPr>
          <w:rFonts w:ascii="仿宋" w:eastAsia="仿宋" w:hAnsi="仿宋" w:hint="eastAsia"/>
          <w:color w:val="000000"/>
          <w:sz w:val="32"/>
          <w:szCs w:val="32"/>
        </w:rPr>
        <w:t>要认真落实国家资助政策，</w:t>
      </w:r>
      <w:r w:rsidRPr="00842D9B">
        <w:rPr>
          <w:rFonts w:ascii="仿宋" w:eastAsia="仿宋" w:hAnsi="仿宋" w:hint="eastAsia"/>
          <w:sz w:val="32"/>
          <w:szCs w:val="32"/>
        </w:rPr>
        <w:t>助力乡村振兴，原则上保障原建档立</w:t>
      </w:r>
      <w:proofErr w:type="gramStart"/>
      <w:r w:rsidRPr="00842D9B">
        <w:rPr>
          <w:rFonts w:ascii="仿宋" w:eastAsia="仿宋" w:hAnsi="仿宋" w:hint="eastAsia"/>
          <w:sz w:val="32"/>
          <w:szCs w:val="32"/>
        </w:rPr>
        <w:t>卡家庭</w:t>
      </w:r>
      <w:proofErr w:type="gramEnd"/>
      <w:r w:rsidRPr="00842D9B">
        <w:rPr>
          <w:rFonts w:ascii="仿宋" w:eastAsia="仿宋" w:hAnsi="仿宋" w:hint="eastAsia"/>
          <w:sz w:val="32"/>
          <w:szCs w:val="32"/>
        </w:rPr>
        <w:t>经济困难学生、</w:t>
      </w:r>
      <w:proofErr w:type="gramStart"/>
      <w:r w:rsidRPr="00842D9B">
        <w:rPr>
          <w:rFonts w:ascii="仿宋" w:eastAsia="仿宋" w:hAnsi="仿宋" w:hint="eastAsia"/>
          <w:sz w:val="32"/>
          <w:szCs w:val="32"/>
        </w:rPr>
        <w:t>城乡低保家庭</w:t>
      </w:r>
      <w:proofErr w:type="gramEnd"/>
      <w:r w:rsidRPr="00842D9B">
        <w:rPr>
          <w:rFonts w:ascii="仿宋" w:eastAsia="仿宋" w:hAnsi="仿宋" w:hint="eastAsia"/>
          <w:sz w:val="32"/>
          <w:szCs w:val="32"/>
        </w:rPr>
        <w:t>学生、城乡特困救助供养学生、孤残学生、烈士子女等享受最高档次资助；</w:t>
      </w:r>
      <w:r w:rsidRPr="00842D9B">
        <w:rPr>
          <w:rFonts w:ascii="仿宋" w:eastAsia="仿宋" w:hAnsi="仿宋"/>
          <w:sz w:val="32"/>
          <w:szCs w:val="32"/>
        </w:rPr>
        <w:t>优先将家庭经济困难的残疾人子女、建档立</w:t>
      </w:r>
      <w:proofErr w:type="gramStart"/>
      <w:r w:rsidRPr="00842D9B">
        <w:rPr>
          <w:rFonts w:ascii="仿宋" w:eastAsia="仿宋" w:hAnsi="仿宋"/>
          <w:sz w:val="32"/>
          <w:szCs w:val="32"/>
        </w:rPr>
        <w:t>卡困难</w:t>
      </w:r>
      <w:proofErr w:type="gramEnd"/>
      <w:r w:rsidRPr="00842D9B">
        <w:rPr>
          <w:rFonts w:ascii="仿宋" w:eastAsia="仿宋" w:hAnsi="仿宋"/>
          <w:sz w:val="32"/>
          <w:szCs w:val="32"/>
        </w:rPr>
        <w:t>职工子女、</w:t>
      </w:r>
      <w:r w:rsidRPr="00842D9B">
        <w:rPr>
          <w:rFonts w:ascii="仿宋" w:eastAsia="仿宋" w:hAnsi="仿宋" w:hint="eastAsia"/>
          <w:sz w:val="32"/>
          <w:szCs w:val="32"/>
        </w:rPr>
        <w:t>边缘易致贫家庭学生、</w:t>
      </w:r>
      <w:r w:rsidRPr="00842D9B">
        <w:rPr>
          <w:rFonts w:ascii="仿宋" w:eastAsia="仿宋" w:hAnsi="仿宋"/>
          <w:sz w:val="32"/>
          <w:szCs w:val="32"/>
        </w:rPr>
        <w:t>家庭遭受自然灾害或突发事件等特殊困难学</w:t>
      </w:r>
      <w:r w:rsidRPr="00842D9B">
        <w:rPr>
          <w:rFonts w:ascii="仿宋" w:eastAsia="仿宋" w:hAnsi="仿宋"/>
          <w:sz w:val="32"/>
          <w:szCs w:val="32"/>
        </w:rPr>
        <w:lastRenderedPageBreak/>
        <w:t>生纳入资助范围。同时，</w:t>
      </w:r>
      <w:r w:rsidRPr="00842D9B">
        <w:rPr>
          <w:rFonts w:ascii="仿宋" w:eastAsia="仿宋" w:hAnsi="仿宋" w:hint="eastAsia"/>
          <w:sz w:val="32"/>
          <w:szCs w:val="32"/>
        </w:rPr>
        <w:t>应</w:t>
      </w:r>
      <w:r w:rsidRPr="00842D9B">
        <w:rPr>
          <w:rFonts w:ascii="仿宋" w:eastAsia="仿宋" w:hAnsi="仿宋"/>
          <w:sz w:val="32"/>
          <w:szCs w:val="32"/>
        </w:rPr>
        <w:t>将我省地方公费定向师范生、公费医学生等实行免学费政策的学生中符合条件的，纳入国家助学金</w:t>
      </w:r>
      <w:r w:rsidRPr="00842D9B">
        <w:rPr>
          <w:rFonts w:ascii="仿宋" w:eastAsia="仿宋" w:hAnsi="仿宋" w:hint="eastAsia"/>
          <w:sz w:val="32"/>
          <w:szCs w:val="32"/>
        </w:rPr>
        <w:t>、国家励志奖学金</w:t>
      </w:r>
      <w:r w:rsidRPr="00842D9B">
        <w:rPr>
          <w:rFonts w:ascii="仿宋" w:eastAsia="仿宋" w:hAnsi="仿宋"/>
          <w:sz w:val="32"/>
          <w:szCs w:val="32"/>
        </w:rPr>
        <w:t>资助</w:t>
      </w:r>
      <w:r w:rsidRPr="00842D9B">
        <w:rPr>
          <w:rFonts w:ascii="仿宋" w:eastAsia="仿宋" w:hAnsi="仿宋" w:hint="eastAsia"/>
          <w:sz w:val="32"/>
          <w:szCs w:val="32"/>
        </w:rPr>
        <w:t>（获奖）</w:t>
      </w:r>
      <w:r w:rsidRPr="00842D9B">
        <w:rPr>
          <w:rFonts w:ascii="仿宋" w:eastAsia="仿宋" w:hAnsi="仿宋"/>
          <w:sz w:val="32"/>
          <w:szCs w:val="32"/>
        </w:rPr>
        <w:t>范围。</w:t>
      </w:r>
      <w:r w:rsidRPr="00842D9B">
        <w:rPr>
          <w:rFonts w:ascii="仿宋" w:eastAsia="仿宋" w:hAnsi="仿宋" w:hint="eastAsia"/>
          <w:sz w:val="32"/>
          <w:szCs w:val="32"/>
        </w:rPr>
        <w:t xml:space="preserve"> </w:t>
      </w:r>
    </w:p>
    <w:p w:rsidR="00202E21" w:rsidRDefault="00202E21" w:rsidP="00202E21">
      <w:pPr>
        <w:ind w:firstLineChars="200" w:firstLine="640"/>
        <w:contextualSpacing/>
        <w:mirrorIndents/>
        <w:rPr>
          <w:rFonts w:ascii="仿宋" w:eastAsia="仿宋" w:hAnsi="仿宋" w:hint="eastAsia"/>
          <w:color w:val="000000"/>
          <w:sz w:val="32"/>
          <w:szCs w:val="32"/>
        </w:rPr>
      </w:pPr>
      <w:r>
        <w:rPr>
          <w:rFonts w:ascii="仿宋" w:eastAsia="仿宋" w:hAnsi="仿宋" w:hint="eastAsia"/>
          <w:color w:val="000000"/>
          <w:sz w:val="32"/>
          <w:szCs w:val="32"/>
        </w:rPr>
        <w:t>2、各二级学院、各班级要高度重视、加强领导、精心组织，在2021年国家学校奖助学金评审工作中做到坚持全程公开、公平、公正评审，严格落实推荐评审工作程序，如实规范填报、及时审核汇总，如期报送材料、按时完成评审。</w:t>
      </w:r>
    </w:p>
    <w:p w:rsidR="00842D9B" w:rsidRDefault="00842D9B" w:rsidP="00202E21">
      <w:pPr>
        <w:ind w:firstLineChars="200" w:firstLine="640"/>
        <w:contextualSpacing/>
        <w:mirrorIndents/>
        <w:rPr>
          <w:rFonts w:ascii="仿宋" w:eastAsia="仿宋" w:hAnsi="仿宋" w:hint="eastAsia"/>
          <w:color w:val="000000"/>
          <w:sz w:val="32"/>
          <w:szCs w:val="32"/>
        </w:rPr>
      </w:pPr>
    </w:p>
    <w:p w:rsidR="00842D9B" w:rsidRDefault="00842D9B" w:rsidP="00202E21">
      <w:pPr>
        <w:ind w:firstLineChars="200" w:firstLine="640"/>
        <w:contextualSpacing/>
        <w:mirrorIndents/>
        <w:rPr>
          <w:rFonts w:ascii="仿宋" w:eastAsia="仿宋" w:hAnsi="仿宋" w:hint="eastAsia"/>
          <w:color w:val="000000"/>
          <w:sz w:val="32"/>
          <w:szCs w:val="32"/>
        </w:rPr>
      </w:pPr>
    </w:p>
    <w:p w:rsidR="00842D9B" w:rsidRPr="00842D9B" w:rsidRDefault="00842D9B" w:rsidP="00842D9B">
      <w:pPr>
        <w:ind w:firstLineChars="1350" w:firstLine="4337"/>
        <w:contextualSpacing/>
        <w:rPr>
          <w:rFonts w:ascii="仿宋" w:eastAsia="仿宋" w:hAnsi="仿宋" w:hint="eastAsia"/>
          <w:b/>
          <w:color w:val="000000"/>
          <w:sz w:val="32"/>
          <w:szCs w:val="32"/>
        </w:rPr>
      </w:pPr>
      <w:r w:rsidRPr="00842D9B">
        <w:rPr>
          <w:rFonts w:ascii="仿宋" w:eastAsia="仿宋" w:hAnsi="仿宋" w:hint="eastAsia"/>
          <w:b/>
          <w:color w:val="000000"/>
          <w:sz w:val="32"/>
          <w:szCs w:val="32"/>
        </w:rPr>
        <w:t>学生工作处（部）</w:t>
      </w:r>
    </w:p>
    <w:p w:rsidR="00842D9B" w:rsidRPr="00842D9B" w:rsidRDefault="00842D9B" w:rsidP="00842D9B">
      <w:pPr>
        <w:ind w:firstLineChars="1250" w:firstLine="4016"/>
        <w:contextualSpacing/>
        <w:rPr>
          <w:rFonts w:ascii="仿宋" w:eastAsia="仿宋" w:hAnsi="仿宋"/>
          <w:b/>
          <w:color w:val="000000"/>
          <w:sz w:val="32"/>
          <w:szCs w:val="32"/>
        </w:rPr>
      </w:pPr>
      <w:r w:rsidRPr="00842D9B">
        <w:rPr>
          <w:rFonts w:ascii="仿宋" w:eastAsia="仿宋" w:hAnsi="仿宋" w:hint="eastAsia"/>
          <w:b/>
          <w:color w:val="000000"/>
          <w:sz w:val="32"/>
          <w:szCs w:val="32"/>
        </w:rPr>
        <w:t>二〇二一年九月十三日</w:t>
      </w:r>
    </w:p>
    <w:p w:rsidR="00202E21" w:rsidRDefault="00202E21" w:rsidP="00202E21">
      <w:pPr>
        <w:widowControl/>
        <w:adjustRightInd w:val="0"/>
        <w:snapToGrid w:val="0"/>
        <w:spacing w:line="620" w:lineRule="exact"/>
        <w:jc w:val="left"/>
        <w:rPr>
          <w:rFonts w:ascii="仿宋" w:eastAsia="仿宋" w:hAnsi="仿宋"/>
          <w:color w:val="000000"/>
          <w:sz w:val="32"/>
          <w:szCs w:val="32"/>
        </w:rPr>
        <w:sectPr w:rsidR="00202E21">
          <w:footerReference w:type="default" r:id="rId8"/>
          <w:pgSz w:w="11906" w:h="16838"/>
          <w:pgMar w:top="1089" w:right="1797" w:bottom="1400" w:left="1797" w:header="851" w:footer="992" w:gutter="0"/>
          <w:pgNumType w:fmt="numberInDash"/>
          <w:cols w:space="720"/>
          <w:docGrid w:type="lines" w:linePitch="312"/>
        </w:sectPr>
      </w:pPr>
    </w:p>
    <w:tbl>
      <w:tblPr>
        <w:tblpPr w:leftFromText="180" w:rightFromText="180" w:vertAnchor="text" w:horzAnchor="margin" w:tblpY="1220"/>
        <w:tblOverlap w:val="neve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8"/>
        <w:gridCol w:w="1429"/>
        <w:gridCol w:w="1415"/>
        <w:gridCol w:w="1729"/>
        <w:gridCol w:w="1417"/>
        <w:gridCol w:w="1276"/>
        <w:gridCol w:w="1398"/>
        <w:gridCol w:w="1415"/>
        <w:gridCol w:w="1415"/>
        <w:gridCol w:w="1419"/>
      </w:tblGrid>
      <w:tr w:rsidR="00202E21" w:rsidTr="00202E21">
        <w:trPr>
          <w:trHeight w:val="754"/>
        </w:trPr>
        <w:tc>
          <w:tcPr>
            <w:tcW w:w="1538" w:type="dxa"/>
            <w:vMerge w:val="restart"/>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lastRenderedPageBreak/>
              <w:t>二级学院</w:t>
            </w:r>
          </w:p>
        </w:tc>
        <w:tc>
          <w:tcPr>
            <w:tcW w:w="2844" w:type="dxa"/>
            <w:gridSpan w:val="2"/>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国家奖学金</w:t>
            </w:r>
          </w:p>
        </w:tc>
        <w:tc>
          <w:tcPr>
            <w:tcW w:w="1729" w:type="dxa"/>
            <w:vMerge w:val="restart"/>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励志奖学金</w:t>
            </w:r>
          </w:p>
        </w:tc>
        <w:tc>
          <w:tcPr>
            <w:tcW w:w="4091" w:type="dxa"/>
            <w:gridSpan w:val="3"/>
            <w:vAlign w:val="center"/>
          </w:tcPr>
          <w:p w:rsidR="00202E21" w:rsidRDefault="00202E21" w:rsidP="00202E21">
            <w:pPr>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国家助学金</w:t>
            </w:r>
          </w:p>
        </w:tc>
        <w:tc>
          <w:tcPr>
            <w:tcW w:w="4249" w:type="dxa"/>
            <w:gridSpan w:val="3"/>
            <w:vAlign w:val="center"/>
          </w:tcPr>
          <w:p w:rsidR="00202E21" w:rsidRDefault="00202E21" w:rsidP="00202E21">
            <w:pPr>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学校奖学金</w:t>
            </w:r>
          </w:p>
        </w:tc>
      </w:tr>
      <w:tr w:rsidR="00202E21" w:rsidTr="00202E21">
        <w:trPr>
          <w:trHeight w:val="764"/>
        </w:trPr>
        <w:tc>
          <w:tcPr>
            <w:tcW w:w="1538" w:type="dxa"/>
            <w:vMerge/>
            <w:tcMar>
              <w:top w:w="15" w:type="dxa"/>
              <w:left w:w="15" w:type="dxa"/>
              <w:right w:w="15" w:type="dxa"/>
            </w:tcMar>
            <w:vAlign w:val="center"/>
          </w:tcPr>
          <w:p w:rsidR="00202E21" w:rsidRDefault="00202E21" w:rsidP="00202E21">
            <w:pPr>
              <w:spacing w:line="420" w:lineRule="exact"/>
              <w:contextualSpacing/>
              <w:jc w:val="center"/>
              <w:rPr>
                <w:rFonts w:ascii="仿宋" w:eastAsia="仿宋" w:hAnsi="仿宋" w:cs="仿宋"/>
                <w:bCs/>
                <w:color w:val="000000"/>
                <w:sz w:val="32"/>
                <w:szCs w:val="32"/>
              </w:rPr>
            </w:pPr>
          </w:p>
        </w:tc>
        <w:tc>
          <w:tcPr>
            <w:tcW w:w="14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高职</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中职</w:t>
            </w:r>
          </w:p>
        </w:tc>
        <w:tc>
          <w:tcPr>
            <w:tcW w:w="1729" w:type="dxa"/>
            <w:vMerge/>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p>
        </w:tc>
        <w:tc>
          <w:tcPr>
            <w:tcW w:w="1417"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bCs/>
                <w:color w:val="000000"/>
                <w:kern w:val="0"/>
                <w:sz w:val="32"/>
                <w:szCs w:val="32"/>
                <w:lang w:bidi="ar"/>
              </w:rPr>
              <w:t>一等</w:t>
            </w:r>
          </w:p>
        </w:tc>
        <w:tc>
          <w:tcPr>
            <w:tcW w:w="1276"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bCs/>
                <w:color w:val="000000"/>
                <w:kern w:val="0"/>
                <w:sz w:val="32"/>
                <w:szCs w:val="32"/>
                <w:lang w:bidi="ar"/>
              </w:rPr>
              <w:t>二等</w:t>
            </w:r>
          </w:p>
        </w:tc>
        <w:tc>
          <w:tcPr>
            <w:tcW w:w="139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bCs/>
                <w:color w:val="000000"/>
                <w:kern w:val="0"/>
                <w:sz w:val="32"/>
                <w:szCs w:val="32"/>
                <w:lang w:bidi="ar"/>
              </w:rPr>
              <w:t>三等</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bCs/>
                <w:color w:val="000000"/>
                <w:kern w:val="0"/>
                <w:sz w:val="32"/>
                <w:szCs w:val="32"/>
                <w:lang w:bidi="ar"/>
              </w:rPr>
              <w:t>一等</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bCs/>
                <w:color w:val="000000"/>
                <w:kern w:val="0"/>
                <w:sz w:val="32"/>
                <w:szCs w:val="32"/>
                <w:lang w:bidi="ar"/>
              </w:rPr>
              <w:t>二等</w:t>
            </w:r>
          </w:p>
        </w:tc>
        <w:tc>
          <w:tcPr>
            <w:tcW w:w="141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bCs/>
                <w:color w:val="000000"/>
                <w:kern w:val="0"/>
                <w:sz w:val="32"/>
                <w:szCs w:val="32"/>
                <w:lang w:bidi="ar"/>
              </w:rPr>
              <w:t>三等</w:t>
            </w:r>
          </w:p>
        </w:tc>
      </w:tr>
      <w:tr w:rsidR="00202E21" w:rsidTr="00202E21">
        <w:trPr>
          <w:trHeight w:val="769"/>
        </w:trPr>
        <w:tc>
          <w:tcPr>
            <w:tcW w:w="153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护理学院</w:t>
            </w:r>
          </w:p>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（本 部）</w:t>
            </w:r>
          </w:p>
        </w:tc>
        <w:tc>
          <w:tcPr>
            <w:tcW w:w="14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5</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w:t>
            </w:r>
          </w:p>
        </w:tc>
        <w:tc>
          <w:tcPr>
            <w:tcW w:w="5820" w:type="dxa"/>
            <w:gridSpan w:val="4"/>
            <w:vMerge w:val="restart"/>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须结合学生家庭经济困难</w:t>
            </w:r>
          </w:p>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认定情况计算比例</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107</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251</w:t>
            </w:r>
          </w:p>
        </w:tc>
        <w:tc>
          <w:tcPr>
            <w:tcW w:w="141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358</w:t>
            </w:r>
          </w:p>
        </w:tc>
      </w:tr>
      <w:tr w:rsidR="00202E21" w:rsidTr="00202E21">
        <w:trPr>
          <w:trHeight w:val="757"/>
        </w:trPr>
        <w:tc>
          <w:tcPr>
            <w:tcW w:w="153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护理学院</w:t>
            </w:r>
          </w:p>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（河 西）</w:t>
            </w:r>
          </w:p>
        </w:tc>
        <w:tc>
          <w:tcPr>
            <w:tcW w:w="14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w:t>
            </w:r>
          </w:p>
        </w:tc>
        <w:tc>
          <w:tcPr>
            <w:tcW w:w="5820" w:type="dxa"/>
            <w:gridSpan w:val="4"/>
            <w:vMerge/>
            <w:tcMar>
              <w:top w:w="15" w:type="dxa"/>
              <w:left w:w="15" w:type="dxa"/>
              <w:right w:w="15" w:type="dxa"/>
            </w:tcMar>
            <w:vAlign w:val="center"/>
          </w:tcPr>
          <w:p w:rsidR="00202E21" w:rsidRDefault="00202E21" w:rsidP="00202E21">
            <w:pPr>
              <w:spacing w:line="420" w:lineRule="exact"/>
              <w:contextualSpacing/>
              <w:jc w:val="center"/>
              <w:rPr>
                <w:rFonts w:ascii="仿宋" w:eastAsia="仿宋" w:hAnsi="仿宋" w:cs="仿宋"/>
                <w:color w:val="000000"/>
                <w:sz w:val="32"/>
                <w:szCs w:val="32"/>
              </w:rPr>
            </w:pP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w:t>
            </w:r>
          </w:p>
        </w:tc>
        <w:tc>
          <w:tcPr>
            <w:tcW w:w="141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w:t>
            </w:r>
          </w:p>
        </w:tc>
      </w:tr>
      <w:tr w:rsidR="00202E21" w:rsidTr="00202E21">
        <w:trPr>
          <w:trHeight w:val="746"/>
        </w:trPr>
        <w:tc>
          <w:tcPr>
            <w:tcW w:w="153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临床学院</w:t>
            </w:r>
          </w:p>
        </w:tc>
        <w:tc>
          <w:tcPr>
            <w:tcW w:w="14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3</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1</w:t>
            </w:r>
          </w:p>
        </w:tc>
        <w:tc>
          <w:tcPr>
            <w:tcW w:w="5820" w:type="dxa"/>
            <w:gridSpan w:val="4"/>
            <w:vMerge/>
            <w:tcMar>
              <w:top w:w="15" w:type="dxa"/>
              <w:left w:w="15" w:type="dxa"/>
              <w:right w:w="15" w:type="dxa"/>
            </w:tcMar>
            <w:vAlign w:val="center"/>
          </w:tcPr>
          <w:p w:rsidR="00202E21" w:rsidRDefault="00202E21" w:rsidP="00202E21">
            <w:pPr>
              <w:spacing w:line="420" w:lineRule="exact"/>
              <w:contextualSpacing/>
              <w:jc w:val="center"/>
              <w:rPr>
                <w:rFonts w:ascii="仿宋" w:eastAsia="仿宋" w:hAnsi="仿宋" w:cs="仿宋"/>
                <w:color w:val="000000"/>
                <w:sz w:val="32"/>
                <w:szCs w:val="32"/>
              </w:rPr>
            </w:pP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57</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133</w:t>
            </w:r>
          </w:p>
        </w:tc>
        <w:tc>
          <w:tcPr>
            <w:tcW w:w="141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190</w:t>
            </w:r>
          </w:p>
        </w:tc>
      </w:tr>
      <w:tr w:rsidR="00202E21" w:rsidTr="00202E21">
        <w:trPr>
          <w:trHeight w:val="733"/>
        </w:trPr>
        <w:tc>
          <w:tcPr>
            <w:tcW w:w="153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医技学院</w:t>
            </w:r>
          </w:p>
        </w:tc>
        <w:tc>
          <w:tcPr>
            <w:tcW w:w="14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4</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w:t>
            </w:r>
          </w:p>
        </w:tc>
        <w:tc>
          <w:tcPr>
            <w:tcW w:w="5820" w:type="dxa"/>
            <w:gridSpan w:val="4"/>
            <w:vMerge/>
            <w:tcMar>
              <w:top w:w="15" w:type="dxa"/>
              <w:left w:w="15" w:type="dxa"/>
              <w:right w:w="15" w:type="dxa"/>
            </w:tcMar>
            <w:vAlign w:val="center"/>
          </w:tcPr>
          <w:p w:rsidR="00202E21" w:rsidRDefault="00202E21" w:rsidP="00202E21">
            <w:pPr>
              <w:spacing w:line="420" w:lineRule="exact"/>
              <w:contextualSpacing/>
              <w:jc w:val="center"/>
              <w:rPr>
                <w:rFonts w:ascii="仿宋" w:eastAsia="仿宋" w:hAnsi="仿宋" w:cs="仿宋"/>
                <w:color w:val="000000"/>
                <w:sz w:val="32"/>
                <w:szCs w:val="32"/>
              </w:rPr>
            </w:pP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71</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166</w:t>
            </w:r>
          </w:p>
        </w:tc>
        <w:tc>
          <w:tcPr>
            <w:tcW w:w="141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238</w:t>
            </w:r>
          </w:p>
        </w:tc>
      </w:tr>
      <w:tr w:rsidR="00202E21" w:rsidTr="00202E21">
        <w:trPr>
          <w:trHeight w:val="743"/>
        </w:trPr>
        <w:tc>
          <w:tcPr>
            <w:tcW w:w="153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proofErr w:type="gramStart"/>
            <w:r>
              <w:rPr>
                <w:rFonts w:ascii="仿宋" w:eastAsia="仿宋" w:hAnsi="仿宋" w:cs="仿宋" w:hint="eastAsia"/>
                <w:bCs/>
                <w:color w:val="000000"/>
                <w:kern w:val="0"/>
                <w:sz w:val="32"/>
                <w:szCs w:val="32"/>
                <w:lang w:bidi="ar"/>
              </w:rPr>
              <w:t>医</w:t>
            </w:r>
            <w:proofErr w:type="gramEnd"/>
            <w:r>
              <w:rPr>
                <w:rFonts w:ascii="仿宋" w:eastAsia="仿宋" w:hAnsi="仿宋" w:cs="仿宋" w:hint="eastAsia"/>
                <w:bCs/>
                <w:color w:val="000000"/>
                <w:kern w:val="0"/>
                <w:sz w:val="32"/>
                <w:szCs w:val="32"/>
                <w:lang w:bidi="ar"/>
              </w:rPr>
              <w:t>管学院</w:t>
            </w:r>
          </w:p>
        </w:tc>
        <w:tc>
          <w:tcPr>
            <w:tcW w:w="14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2</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w:t>
            </w:r>
          </w:p>
        </w:tc>
        <w:tc>
          <w:tcPr>
            <w:tcW w:w="5820" w:type="dxa"/>
            <w:gridSpan w:val="4"/>
            <w:vMerge/>
            <w:tcMar>
              <w:top w:w="15" w:type="dxa"/>
              <w:left w:w="15" w:type="dxa"/>
              <w:right w:w="15" w:type="dxa"/>
            </w:tcMar>
            <w:vAlign w:val="center"/>
          </w:tcPr>
          <w:p w:rsidR="00202E21" w:rsidRDefault="00202E21" w:rsidP="00202E21">
            <w:pPr>
              <w:spacing w:line="420" w:lineRule="exact"/>
              <w:contextualSpacing/>
              <w:jc w:val="center"/>
              <w:rPr>
                <w:rFonts w:ascii="仿宋" w:eastAsia="仿宋" w:hAnsi="仿宋" w:cs="仿宋"/>
                <w:color w:val="000000"/>
                <w:sz w:val="32"/>
                <w:szCs w:val="32"/>
              </w:rPr>
            </w:pP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35</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83</w:t>
            </w:r>
          </w:p>
        </w:tc>
        <w:tc>
          <w:tcPr>
            <w:tcW w:w="141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118</w:t>
            </w:r>
          </w:p>
        </w:tc>
      </w:tr>
      <w:tr w:rsidR="00202E21" w:rsidTr="00202E21">
        <w:trPr>
          <w:trHeight w:val="745"/>
        </w:trPr>
        <w:tc>
          <w:tcPr>
            <w:tcW w:w="153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合计</w:t>
            </w:r>
          </w:p>
        </w:tc>
        <w:tc>
          <w:tcPr>
            <w:tcW w:w="14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14</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sz w:val="32"/>
                <w:szCs w:val="32"/>
              </w:rPr>
            </w:pPr>
            <w:r>
              <w:rPr>
                <w:rFonts w:ascii="仿宋" w:eastAsia="仿宋" w:hAnsi="仿宋" w:cs="仿宋" w:hint="eastAsia"/>
                <w:bCs/>
                <w:color w:val="000000"/>
                <w:kern w:val="0"/>
                <w:sz w:val="32"/>
                <w:szCs w:val="32"/>
                <w:lang w:bidi="ar"/>
              </w:rPr>
              <w:t>1</w:t>
            </w:r>
          </w:p>
        </w:tc>
        <w:tc>
          <w:tcPr>
            <w:tcW w:w="172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432</w:t>
            </w:r>
          </w:p>
        </w:tc>
        <w:tc>
          <w:tcPr>
            <w:tcW w:w="1417"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2445</w:t>
            </w:r>
          </w:p>
        </w:tc>
        <w:tc>
          <w:tcPr>
            <w:tcW w:w="1276"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139</w:t>
            </w:r>
          </w:p>
        </w:tc>
        <w:tc>
          <w:tcPr>
            <w:tcW w:w="1398"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516</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270</w:t>
            </w:r>
          </w:p>
        </w:tc>
        <w:tc>
          <w:tcPr>
            <w:tcW w:w="1415"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633</w:t>
            </w:r>
          </w:p>
        </w:tc>
        <w:tc>
          <w:tcPr>
            <w:tcW w:w="1419" w:type="dxa"/>
            <w:tcMar>
              <w:top w:w="15" w:type="dxa"/>
              <w:left w:w="15" w:type="dxa"/>
              <w:right w:w="15" w:type="dxa"/>
            </w:tcMar>
            <w:vAlign w:val="center"/>
          </w:tcPr>
          <w:p w:rsidR="00202E21" w:rsidRDefault="00202E21" w:rsidP="00202E21">
            <w:pPr>
              <w:widowControl/>
              <w:spacing w:line="420" w:lineRule="exact"/>
              <w:contextualSpacing/>
              <w:jc w:val="center"/>
              <w:textAlignment w:val="center"/>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904</w:t>
            </w:r>
          </w:p>
        </w:tc>
      </w:tr>
    </w:tbl>
    <w:p w:rsidR="00202E21" w:rsidRDefault="00202E21" w:rsidP="00842D9B">
      <w:pPr>
        <w:widowControl/>
        <w:adjustRightInd w:val="0"/>
        <w:snapToGrid w:val="0"/>
        <w:spacing w:beforeLines="100" w:before="312" w:line="620" w:lineRule="exact"/>
        <w:jc w:val="center"/>
        <w:rPr>
          <w:rFonts w:ascii="华文中宋" w:eastAsia="华文中宋" w:hAnsi="华文中宋"/>
          <w:b/>
          <w:color w:val="000000"/>
          <w:sz w:val="44"/>
          <w:szCs w:val="44"/>
        </w:rPr>
      </w:pPr>
      <w:r w:rsidRPr="00202E21">
        <w:rPr>
          <w:rFonts w:ascii="华文中宋" w:eastAsia="华文中宋" w:hAnsi="华文中宋" w:hint="eastAsia"/>
          <w:b/>
          <w:color w:val="000000"/>
          <w:sz w:val="44"/>
          <w:szCs w:val="44"/>
        </w:rPr>
        <w:t>2021年国家奖学金、励志奖学金、</w:t>
      </w:r>
      <w:r w:rsidRPr="00202E21">
        <w:rPr>
          <w:rFonts w:ascii="华文中宋" w:eastAsia="华文中宋" w:hAnsi="华文中宋" w:cs="宋体" w:hint="eastAsia"/>
          <w:b/>
          <w:color w:val="000000"/>
          <w:kern w:val="0"/>
          <w:sz w:val="44"/>
          <w:szCs w:val="44"/>
        </w:rPr>
        <w:t>国家助学金和学校奖学金</w:t>
      </w:r>
      <w:r>
        <w:rPr>
          <w:rFonts w:ascii="华文中宋" w:eastAsia="华文中宋" w:hAnsi="华文中宋" w:hint="eastAsia"/>
          <w:b/>
          <w:color w:val="000000"/>
          <w:sz w:val="44"/>
          <w:szCs w:val="44"/>
        </w:rPr>
        <w:t>指标分配表</w:t>
      </w:r>
    </w:p>
    <w:p w:rsidR="00202E21" w:rsidRPr="00202E21" w:rsidRDefault="00202E21" w:rsidP="00202E21">
      <w:pPr>
        <w:widowControl/>
        <w:adjustRightInd w:val="0"/>
        <w:snapToGrid w:val="0"/>
        <w:spacing w:line="620" w:lineRule="exact"/>
        <w:jc w:val="center"/>
        <w:rPr>
          <w:rFonts w:ascii="仿宋" w:eastAsia="仿宋" w:hAnsi="仿宋"/>
          <w:color w:val="000000"/>
          <w:sz w:val="32"/>
          <w:szCs w:val="32"/>
        </w:rPr>
        <w:sectPr w:rsidR="00202E21" w:rsidRPr="00202E21">
          <w:pgSz w:w="16838" w:h="11906" w:orient="landscape"/>
          <w:pgMar w:top="1797" w:right="1089" w:bottom="1797" w:left="1400" w:header="851" w:footer="992" w:gutter="0"/>
          <w:pgNumType w:fmt="numberInDash"/>
          <w:cols w:space="720"/>
          <w:docGrid w:type="lines" w:linePitch="312"/>
        </w:sectPr>
      </w:pPr>
    </w:p>
    <w:p w:rsidR="00192A5D" w:rsidRDefault="00192A5D" w:rsidP="00842D9B">
      <w:pPr>
        <w:spacing w:line="20" w:lineRule="exact"/>
      </w:pPr>
    </w:p>
    <w:sectPr w:rsidR="00192A5D" w:rsidSect="00202E21">
      <w:pgSz w:w="16838" w:h="11906" w:orient="landscape"/>
      <w:pgMar w:top="1797" w:right="1400" w:bottom="1797" w:left="1089"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80" w:rsidRDefault="00E67280">
      <w:r>
        <w:separator/>
      </w:r>
    </w:p>
  </w:endnote>
  <w:endnote w:type="continuationSeparator" w:id="0">
    <w:p w:rsidR="00E67280" w:rsidRDefault="00E6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EC" w:rsidRDefault="00202E21">
    <w:pPr>
      <w:pStyle w:val="a3"/>
      <w:framePr w:wrap="around" w:vAnchor="text" w:hAnchor="margin" w:xAlign="center" w:y="1"/>
      <w:rPr>
        <w:rStyle w:val="a4"/>
      </w:rPr>
    </w:pPr>
    <w:r>
      <w:fldChar w:fldCharType="begin"/>
    </w:r>
    <w:r>
      <w:rPr>
        <w:rStyle w:val="a4"/>
      </w:rPr>
      <w:instrText xml:space="preserve">PAGE  </w:instrText>
    </w:r>
    <w:r>
      <w:fldChar w:fldCharType="separate"/>
    </w:r>
    <w:r w:rsidR="00842D9B">
      <w:rPr>
        <w:rStyle w:val="a4"/>
        <w:noProof/>
      </w:rPr>
      <w:t>- 2 -</w:t>
    </w:r>
    <w:r>
      <w:fldChar w:fldCharType="end"/>
    </w:r>
  </w:p>
  <w:p w:rsidR="006017EC" w:rsidRDefault="00E672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80" w:rsidRDefault="00E67280">
      <w:r>
        <w:separator/>
      </w:r>
    </w:p>
  </w:footnote>
  <w:footnote w:type="continuationSeparator" w:id="0">
    <w:p w:rsidR="00E67280" w:rsidRDefault="00E67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AB7DE"/>
    <w:multiLevelType w:val="singleLevel"/>
    <w:tmpl w:val="929AB7DE"/>
    <w:lvl w:ilvl="0">
      <w:start w:val="2"/>
      <w:numFmt w:val="decimal"/>
      <w:suff w:val="nothing"/>
      <w:lvlText w:val="%1、"/>
      <w:lvlJc w:val="left"/>
    </w:lvl>
  </w:abstractNum>
  <w:abstractNum w:abstractNumId="1">
    <w:nsid w:val="9F56DF15"/>
    <w:multiLevelType w:val="singleLevel"/>
    <w:tmpl w:val="9F56DF15"/>
    <w:lvl w:ilvl="0">
      <w:start w:val="2"/>
      <w:numFmt w:val="decimal"/>
      <w:suff w:val="nothing"/>
      <w:lvlText w:val="%1、"/>
      <w:lvlJc w:val="left"/>
    </w:lvl>
  </w:abstractNum>
  <w:abstractNum w:abstractNumId="2">
    <w:nsid w:val="DAE01017"/>
    <w:multiLevelType w:val="singleLevel"/>
    <w:tmpl w:val="DAE01017"/>
    <w:lvl w:ilvl="0">
      <w:start w:val="2"/>
      <w:numFmt w:val="decimal"/>
      <w:suff w:val="nothing"/>
      <w:lvlText w:val="%1、"/>
      <w:lvlJc w:val="left"/>
    </w:lvl>
  </w:abstractNum>
  <w:abstractNum w:abstractNumId="3">
    <w:nsid w:val="5DC637D3"/>
    <w:multiLevelType w:val="multilevel"/>
    <w:tmpl w:val="5DC637D3"/>
    <w:lvl w:ilvl="0">
      <w:start w:val="2"/>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ED"/>
    <w:rsid w:val="00192A5D"/>
    <w:rsid w:val="00202E21"/>
    <w:rsid w:val="00762522"/>
    <w:rsid w:val="00803979"/>
    <w:rsid w:val="00842D9B"/>
    <w:rsid w:val="00B428B6"/>
    <w:rsid w:val="00E67280"/>
    <w:rsid w:val="00FD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2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02E2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02E21"/>
    <w:rPr>
      <w:rFonts w:ascii="Calibri" w:eastAsia="宋体" w:hAnsi="Calibri" w:cs="Times New Roman"/>
      <w:sz w:val="18"/>
      <w:szCs w:val="18"/>
    </w:rPr>
  </w:style>
  <w:style w:type="character" w:styleId="a4">
    <w:name w:val="page number"/>
    <w:basedOn w:val="a0"/>
    <w:qFormat/>
    <w:rsid w:val="00202E21"/>
  </w:style>
  <w:style w:type="paragraph" w:styleId="a5">
    <w:name w:val="header"/>
    <w:basedOn w:val="a"/>
    <w:link w:val="Char0"/>
    <w:uiPriority w:val="99"/>
    <w:unhideWhenUsed/>
    <w:rsid w:val="008039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397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2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02E2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02E21"/>
    <w:rPr>
      <w:rFonts w:ascii="Calibri" w:eastAsia="宋体" w:hAnsi="Calibri" w:cs="Times New Roman"/>
      <w:sz w:val="18"/>
      <w:szCs w:val="18"/>
    </w:rPr>
  </w:style>
  <w:style w:type="character" w:styleId="a4">
    <w:name w:val="page number"/>
    <w:basedOn w:val="a0"/>
    <w:qFormat/>
    <w:rsid w:val="00202E21"/>
  </w:style>
  <w:style w:type="paragraph" w:styleId="a5">
    <w:name w:val="header"/>
    <w:basedOn w:val="a"/>
    <w:link w:val="Char0"/>
    <w:uiPriority w:val="99"/>
    <w:unhideWhenUsed/>
    <w:rsid w:val="008039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397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813</Words>
  <Characters>4640</Characters>
  <Application>Microsoft Office Word</Application>
  <DocSecurity>0</DocSecurity>
  <Lines>38</Lines>
  <Paragraphs>10</Paragraphs>
  <ScaleCrop>false</ScaleCrop>
  <Company>Microsoft</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2021-09-14T09:06:00Z</dcterms:created>
  <dcterms:modified xsi:type="dcterms:W3CDTF">2021-09-17T03:27:00Z</dcterms:modified>
</cp:coreProperties>
</file>