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40" w:rsidRDefault="00F95440" w:rsidP="00F95440">
      <w:pPr>
        <w:widowControl/>
        <w:snapToGrid w:val="0"/>
        <w:spacing w:line="480" w:lineRule="atLeast"/>
        <w:jc w:val="center"/>
        <w:rPr>
          <w:rFonts w:ascii="仿宋" w:eastAsia="仿宋" w:hAnsi="仿宋" w:cs="宋体"/>
          <w:b/>
          <w:color w:val="000000"/>
          <w:sz w:val="24"/>
        </w:rPr>
      </w:pPr>
    </w:p>
    <w:p w:rsidR="00F95440" w:rsidRDefault="00F95440" w:rsidP="00F95440">
      <w:pPr>
        <w:widowControl/>
        <w:snapToGrid w:val="0"/>
        <w:spacing w:line="480" w:lineRule="atLeast"/>
        <w:jc w:val="center"/>
        <w:rPr>
          <w:rFonts w:ascii="仿宋" w:eastAsia="仿宋" w:hAnsi="仿宋" w:cs="宋体"/>
          <w:b/>
          <w:color w:val="000000"/>
          <w:sz w:val="24"/>
        </w:rPr>
      </w:pPr>
      <w:r>
        <w:rPr>
          <w:rFonts w:ascii="仿宋" w:eastAsia="仿宋" w:hAnsi="仿宋"/>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10.5pt;margin-top:30.6pt;width:459pt;height:93.6pt;z-index:251658240" fillcolor="red" strokecolor="red">
            <v:shadow color="#868686"/>
            <v:textpath style="font-family:&quot;华文中宋&quot;;font-weight:bold" trim="t" string="湘潭医卫职业技术学院学生工作处（部）"/>
            <w10:wrap type="square"/>
          </v:shape>
        </w:pict>
      </w:r>
    </w:p>
    <w:p w:rsidR="00F95440" w:rsidRDefault="00F95440" w:rsidP="00F95440">
      <w:pPr>
        <w:widowControl/>
        <w:snapToGrid w:val="0"/>
        <w:spacing w:line="480" w:lineRule="atLeast"/>
        <w:jc w:val="center"/>
        <w:rPr>
          <w:rFonts w:ascii="仿宋" w:eastAsia="仿宋" w:hAnsi="仿宋" w:cs="宋体"/>
          <w:b/>
          <w:color w:val="000000"/>
          <w:sz w:val="24"/>
        </w:rPr>
      </w:pPr>
    </w:p>
    <w:p w:rsidR="00F95440" w:rsidRDefault="00F95440" w:rsidP="00F95440">
      <w:pPr>
        <w:widowControl/>
        <w:snapToGrid w:val="0"/>
        <w:spacing w:line="240" w:lineRule="exact"/>
        <w:jc w:val="center"/>
        <w:rPr>
          <w:rFonts w:ascii="仿宋" w:eastAsia="仿宋" w:hAnsi="仿宋" w:cs="宋体"/>
          <w:b/>
          <w:color w:val="000000"/>
          <w:sz w:val="24"/>
        </w:rPr>
      </w:pPr>
    </w:p>
    <w:p w:rsidR="00F95440" w:rsidRDefault="00F95440" w:rsidP="00F95440">
      <w:pPr>
        <w:widowControl/>
        <w:snapToGrid w:val="0"/>
        <w:spacing w:line="480" w:lineRule="atLeast"/>
        <w:jc w:val="center"/>
        <w:rPr>
          <w:rFonts w:ascii="仿宋" w:eastAsia="仿宋" w:hAnsi="仿宋" w:cs="宋体"/>
          <w:color w:val="000000"/>
          <w:kern w:val="0"/>
          <w:sz w:val="32"/>
          <w:szCs w:val="32"/>
        </w:rPr>
      </w:pPr>
      <w:proofErr w:type="gramStart"/>
      <w:r>
        <w:rPr>
          <w:rFonts w:ascii="仿宋" w:eastAsia="仿宋" w:hAnsi="仿宋" w:cs="宋体" w:hint="eastAsia"/>
          <w:color w:val="000000"/>
          <w:kern w:val="0"/>
          <w:sz w:val="32"/>
          <w:szCs w:val="32"/>
        </w:rPr>
        <w:t>校学发</w:t>
      </w:r>
      <w:proofErr w:type="gramEnd"/>
      <w:r>
        <w:rPr>
          <w:rFonts w:ascii="仿宋" w:eastAsia="仿宋" w:hAnsi="仿宋" w:cs="宋体" w:hint="eastAsia"/>
          <w:color w:val="000000"/>
          <w:kern w:val="0"/>
          <w:sz w:val="32"/>
          <w:szCs w:val="32"/>
        </w:rPr>
        <w:t>[2020]</w:t>
      </w:r>
      <w:r>
        <w:rPr>
          <w:rFonts w:ascii="仿宋" w:eastAsia="仿宋" w:hAnsi="仿宋" w:cs="宋体" w:hint="eastAsia"/>
          <w:color w:val="000000"/>
          <w:kern w:val="0"/>
          <w:sz w:val="32"/>
          <w:szCs w:val="32"/>
        </w:rPr>
        <w:t>10</w:t>
      </w:r>
      <w:r>
        <w:rPr>
          <w:rFonts w:ascii="仿宋" w:eastAsia="仿宋" w:hAnsi="仿宋" w:cs="宋体" w:hint="eastAsia"/>
          <w:color w:val="000000"/>
          <w:kern w:val="0"/>
          <w:sz w:val="32"/>
          <w:szCs w:val="32"/>
        </w:rPr>
        <w:t>号</w:t>
      </w:r>
    </w:p>
    <w:p w:rsidR="00F95440" w:rsidRDefault="00F95440" w:rsidP="00F95440">
      <w:pPr>
        <w:widowControl/>
        <w:snapToGrid w:val="0"/>
        <w:spacing w:line="480" w:lineRule="atLeast"/>
        <w:jc w:val="center"/>
        <w:rPr>
          <w:rFonts w:ascii="仿宋" w:eastAsia="仿宋" w:hAnsi="仿宋" w:cs="宋体"/>
          <w:b/>
          <w:color w:val="000000"/>
          <w:sz w:val="24"/>
        </w:rPr>
      </w:pPr>
      <w:r>
        <w:rPr>
          <w:rFonts w:ascii="仿宋" w:eastAsia="仿宋" w:hAnsi="仿宋" w:cs="宋体" w:hint="eastAsia"/>
          <w:b/>
          <w:noProof/>
          <w:color w:val="000000"/>
          <w:sz w:val="24"/>
        </w:rPr>
        <mc:AlternateContent>
          <mc:Choice Requires="wps">
            <w:drawing>
              <wp:anchor distT="0" distB="0" distL="114300" distR="114300" simplePos="0" relativeHeight="251660288" behindDoc="0" locked="0" layoutInCell="1" allowOverlap="1" wp14:anchorId="68C12444" wp14:editId="54993937">
                <wp:simplePos x="0" y="0"/>
                <wp:positionH relativeFrom="column">
                  <wp:posOffset>-342900</wp:posOffset>
                </wp:positionH>
                <wp:positionV relativeFrom="paragraph">
                  <wp:posOffset>250190</wp:posOffset>
                </wp:positionV>
                <wp:extent cx="617220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7pt" to="45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" strokecolor="red" strokeweight="3pt"/>
            </w:pict>
          </mc:Fallback>
        </mc:AlternateContent>
      </w:r>
    </w:p>
    <w:p w:rsidR="00F95440" w:rsidRDefault="00F95440" w:rsidP="00F95440">
      <w:pPr>
        <w:widowControl/>
        <w:spacing w:line="520" w:lineRule="exact"/>
        <w:jc w:val="center"/>
        <w:rPr>
          <w:rFonts w:ascii="仿宋" w:eastAsia="仿宋" w:hAnsi="仿宋"/>
          <w:b/>
          <w:color w:val="000000"/>
          <w:sz w:val="32"/>
          <w:szCs w:val="32"/>
        </w:rPr>
      </w:pPr>
    </w:p>
    <w:p w:rsidR="00A866A8" w:rsidRDefault="006C6812" w:rsidP="00C75A0B">
      <w:pPr>
        <w:adjustRightInd w:val="0"/>
        <w:snapToGrid w:val="0"/>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学生工作处(部)创建湖南省文明</w:t>
      </w:r>
      <w:r w:rsidR="0098220B">
        <w:rPr>
          <w:rFonts w:ascii="华文中宋" w:eastAsia="华文中宋" w:hAnsi="华文中宋" w:cs="华文中宋" w:hint="eastAsia"/>
          <w:b/>
          <w:bCs/>
          <w:sz w:val="44"/>
          <w:szCs w:val="44"/>
        </w:rPr>
        <w:t>校园</w:t>
      </w:r>
    </w:p>
    <w:p w:rsidR="00A866A8" w:rsidRDefault="006C6812" w:rsidP="00C75A0B">
      <w:pPr>
        <w:adjustRightInd w:val="0"/>
        <w:snapToGrid w:val="0"/>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部 门 实 施 方 案</w:t>
      </w:r>
    </w:p>
    <w:p w:rsidR="006C6812" w:rsidRDefault="006C6812">
      <w:pPr>
        <w:adjustRightInd w:val="0"/>
        <w:snapToGrid w:val="0"/>
        <w:spacing w:line="600" w:lineRule="exact"/>
        <w:ind w:firstLineChars="200" w:firstLine="640"/>
        <w:rPr>
          <w:rFonts w:ascii="华文中宋" w:eastAsia="华文中宋" w:hAnsi="华文中宋"/>
          <w:sz w:val="32"/>
          <w:szCs w:val="32"/>
        </w:rPr>
      </w:pPr>
    </w:p>
    <w:p w:rsidR="00A866A8" w:rsidRDefault="006C6812" w:rsidP="00C75A0B">
      <w:pPr>
        <w:adjustRightInd w:val="0"/>
        <w:ind w:firstLineChars="200" w:firstLine="643"/>
        <w:contextualSpacing/>
        <w:rPr>
          <w:rFonts w:ascii="仿宋" w:eastAsia="仿宋" w:hAnsi="仿宋" w:cs="仿宋"/>
          <w:sz w:val="32"/>
          <w:szCs w:val="32"/>
        </w:rPr>
      </w:pPr>
      <w:r>
        <w:rPr>
          <w:rFonts w:ascii="仿宋" w:eastAsia="仿宋" w:hAnsi="仿宋" w:cs="仿宋" w:hint="eastAsia"/>
          <w:b/>
          <w:sz w:val="32"/>
          <w:szCs w:val="32"/>
        </w:rPr>
        <w:t>一、组织领导</w:t>
      </w:r>
    </w:p>
    <w:p w:rsidR="00A866A8" w:rsidRDefault="006C6812" w:rsidP="00C75A0B">
      <w:pPr>
        <w:adjustRightInd w:val="0"/>
        <w:ind w:firstLineChars="200" w:firstLine="640"/>
        <w:contextualSpacing/>
        <w:rPr>
          <w:rFonts w:ascii="仿宋" w:eastAsia="仿宋" w:hAnsi="仿宋" w:cs="仿宋"/>
          <w:sz w:val="32"/>
          <w:szCs w:val="32"/>
        </w:rPr>
      </w:pPr>
      <w:r>
        <w:rPr>
          <w:rFonts w:ascii="仿宋" w:eastAsia="仿宋" w:hAnsi="仿宋" w:cs="仿宋" w:hint="eastAsia"/>
          <w:sz w:val="32"/>
          <w:szCs w:val="32"/>
        </w:rPr>
        <w:t>顾  问：左泽文</w:t>
      </w:r>
    </w:p>
    <w:p w:rsidR="00A866A8" w:rsidRDefault="006C6812" w:rsidP="00C75A0B">
      <w:pPr>
        <w:adjustRightInd w:val="0"/>
        <w:ind w:firstLineChars="200" w:firstLine="640"/>
        <w:contextualSpacing/>
        <w:rPr>
          <w:rFonts w:ascii="仿宋" w:eastAsia="仿宋" w:hAnsi="仿宋" w:cs="仿宋"/>
          <w:sz w:val="32"/>
          <w:szCs w:val="32"/>
        </w:rPr>
      </w:pPr>
      <w:r>
        <w:rPr>
          <w:rFonts w:ascii="仿宋" w:eastAsia="仿宋" w:hAnsi="仿宋" w:cs="仿宋" w:hint="eastAsia"/>
          <w:sz w:val="32"/>
          <w:szCs w:val="32"/>
        </w:rPr>
        <w:t>组  长：</w:t>
      </w:r>
      <w:proofErr w:type="gramStart"/>
      <w:r>
        <w:rPr>
          <w:rFonts w:ascii="仿宋" w:eastAsia="仿宋" w:hAnsi="仿宋" w:cs="仿宋" w:hint="eastAsia"/>
          <w:sz w:val="32"/>
          <w:szCs w:val="32"/>
        </w:rPr>
        <w:t>汪石果</w:t>
      </w:r>
      <w:proofErr w:type="gramEnd"/>
    </w:p>
    <w:p w:rsidR="00A866A8" w:rsidRDefault="006C6812" w:rsidP="00C75A0B">
      <w:pPr>
        <w:adjustRightInd w:val="0"/>
        <w:ind w:firstLineChars="200" w:firstLine="640"/>
        <w:contextualSpacing/>
        <w:rPr>
          <w:rFonts w:ascii="仿宋" w:eastAsia="仿宋" w:hAnsi="仿宋" w:cs="仿宋"/>
          <w:sz w:val="32"/>
          <w:szCs w:val="32"/>
        </w:rPr>
      </w:pPr>
      <w:r>
        <w:rPr>
          <w:rFonts w:ascii="仿宋" w:eastAsia="仿宋" w:hAnsi="仿宋" w:cs="仿宋" w:hint="eastAsia"/>
          <w:sz w:val="32"/>
          <w:szCs w:val="32"/>
        </w:rPr>
        <w:t>副组长：</w:t>
      </w:r>
      <w:proofErr w:type="gramStart"/>
      <w:r>
        <w:rPr>
          <w:rFonts w:ascii="仿宋" w:eastAsia="仿宋" w:hAnsi="仿宋" w:cs="仿宋" w:hint="eastAsia"/>
          <w:sz w:val="32"/>
          <w:szCs w:val="32"/>
        </w:rPr>
        <w:t>王金桃</w:t>
      </w:r>
      <w:proofErr w:type="gramEnd"/>
      <w:r>
        <w:rPr>
          <w:rFonts w:ascii="仿宋" w:eastAsia="仿宋" w:hAnsi="仿宋" w:cs="仿宋" w:hint="eastAsia"/>
          <w:sz w:val="32"/>
          <w:szCs w:val="32"/>
        </w:rPr>
        <w:t xml:space="preserve">  </w:t>
      </w:r>
      <w:r w:rsidR="006F1C99">
        <w:rPr>
          <w:rFonts w:ascii="仿宋" w:eastAsia="仿宋" w:hAnsi="仿宋" w:cs="仿宋" w:hint="eastAsia"/>
          <w:sz w:val="32"/>
          <w:szCs w:val="32"/>
        </w:rPr>
        <w:t>郭泽锋</w:t>
      </w:r>
    </w:p>
    <w:p w:rsidR="00A866A8" w:rsidRDefault="006C6812" w:rsidP="00C75A0B">
      <w:pPr>
        <w:adjustRightInd w:val="0"/>
        <w:ind w:firstLineChars="200" w:firstLine="640"/>
        <w:contextualSpacing/>
        <w:rPr>
          <w:rFonts w:ascii="仿宋" w:eastAsia="仿宋" w:hAnsi="仿宋" w:cs="仿宋"/>
          <w:sz w:val="32"/>
          <w:szCs w:val="32"/>
        </w:rPr>
      </w:pPr>
      <w:r>
        <w:rPr>
          <w:rFonts w:ascii="仿宋" w:eastAsia="仿宋" w:hAnsi="仿宋" w:cs="仿宋" w:hint="eastAsia"/>
          <w:sz w:val="32"/>
          <w:szCs w:val="32"/>
        </w:rPr>
        <w:t xml:space="preserve">成  员：陈礼仁  </w:t>
      </w:r>
      <w:proofErr w:type="gramStart"/>
      <w:r>
        <w:rPr>
          <w:rFonts w:ascii="仿宋" w:eastAsia="仿宋" w:hAnsi="仿宋" w:cs="仿宋" w:hint="eastAsia"/>
          <w:sz w:val="32"/>
          <w:szCs w:val="32"/>
        </w:rPr>
        <w:t>陈欣伟</w:t>
      </w:r>
      <w:proofErr w:type="gramEnd"/>
      <w:r>
        <w:rPr>
          <w:rFonts w:ascii="仿宋" w:eastAsia="仿宋" w:hAnsi="仿宋" w:cs="仿宋" w:hint="eastAsia"/>
          <w:sz w:val="32"/>
          <w:szCs w:val="32"/>
        </w:rPr>
        <w:t xml:space="preserve">  刘  佳  严思静  赵  </w:t>
      </w:r>
      <w:proofErr w:type="gramStart"/>
      <w:r>
        <w:rPr>
          <w:rFonts w:ascii="仿宋" w:eastAsia="仿宋" w:hAnsi="仿宋" w:cs="仿宋" w:hint="eastAsia"/>
          <w:sz w:val="32"/>
          <w:szCs w:val="32"/>
        </w:rPr>
        <w:t>璇</w:t>
      </w:r>
      <w:proofErr w:type="gramEnd"/>
    </w:p>
    <w:p w:rsidR="006C6812" w:rsidRPr="006C6812" w:rsidRDefault="006C6812" w:rsidP="00C75A0B">
      <w:pPr>
        <w:adjustRightInd w:val="0"/>
        <w:ind w:firstLineChars="200" w:firstLine="643"/>
        <w:contextualSpacing/>
        <w:rPr>
          <w:rFonts w:ascii="仿宋" w:eastAsia="仿宋" w:hAnsi="仿宋" w:cs="仿宋"/>
          <w:b/>
          <w:sz w:val="32"/>
          <w:szCs w:val="32"/>
        </w:rPr>
      </w:pPr>
      <w:r w:rsidRPr="006C6812">
        <w:rPr>
          <w:rFonts w:ascii="仿宋" w:eastAsia="仿宋" w:hAnsi="仿宋" w:cs="仿宋" w:hint="eastAsia"/>
          <w:b/>
          <w:sz w:val="32"/>
          <w:szCs w:val="32"/>
        </w:rPr>
        <w:t>二、指导思想</w:t>
      </w:r>
    </w:p>
    <w:p w:rsidR="006C6812" w:rsidRPr="006C6812" w:rsidRDefault="006C6812" w:rsidP="00C75A0B">
      <w:pPr>
        <w:adjustRightInd w:val="0"/>
        <w:ind w:firstLineChars="200" w:firstLine="640"/>
        <w:contextualSpacing/>
        <w:rPr>
          <w:rFonts w:ascii="仿宋" w:eastAsia="仿宋" w:hAnsi="仿宋" w:cs="仿宋"/>
          <w:sz w:val="32"/>
          <w:szCs w:val="32"/>
        </w:rPr>
      </w:pPr>
      <w:r w:rsidRPr="006C6812">
        <w:rPr>
          <w:rFonts w:ascii="仿宋" w:eastAsia="仿宋" w:hAnsi="仿宋" w:cs="仿宋" w:hint="eastAsia"/>
          <w:sz w:val="32"/>
          <w:szCs w:val="32"/>
        </w:rPr>
        <w:t>以习近平新时代中国特色社会主义理论体系为指导，全面贯彻党的十九大和十九届一至四中全会精神，深入学习贯彻习近平总书记系列重要讲话精神，紧紧围绕 “四个全面”战略布局，牢固树立“五大发展理</w:t>
      </w:r>
      <w:r w:rsidR="00082AD1">
        <w:rPr>
          <w:rFonts w:ascii="仿宋" w:eastAsia="仿宋" w:hAnsi="仿宋" w:cs="仿宋" w:hint="eastAsia"/>
          <w:sz w:val="32"/>
          <w:szCs w:val="32"/>
        </w:rPr>
        <w:t>念”，围绕立德树人的根本任务，充分发挥广大师生参与文明校园创建</w:t>
      </w:r>
      <w:r w:rsidRPr="006C6812">
        <w:rPr>
          <w:rFonts w:ascii="仿宋" w:eastAsia="仿宋" w:hAnsi="仿宋" w:cs="仿宋" w:hint="eastAsia"/>
          <w:sz w:val="32"/>
          <w:szCs w:val="32"/>
        </w:rPr>
        <w:t>积极性，把学</w:t>
      </w:r>
      <w:r w:rsidRPr="006C6812">
        <w:rPr>
          <w:rFonts w:ascii="仿宋" w:eastAsia="仿宋" w:hAnsi="仿宋" w:cs="仿宋" w:hint="eastAsia"/>
          <w:sz w:val="32"/>
          <w:szCs w:val="32"/>
        </w:rPr>
        <w:lastRenderedPageBreak/>
        <w:t>校建成培养中国特色社会主义建设者和接班人的坚强阵地。</w:t>
      </w:r>
    </w:p>
    <w:p w:rsidR="006C6812" w:rsidRPr="006C6812" w:rsidRDefault="006C6812" w:rsidP="00C75A0B">
      <w:pPr>
        <w:adjustRightInd w:val="0"/>
        <w:ind w:firstLineChars="200" w:firstLine="643"/>
        <w:contextualSpacing/>
        <w:rPr>
          <w:rFonts w:ascii="仿宋" w:eastAsia="仿宋" w:hAnsi="仿宋" w:cs="仿宋"/>
          <w:b/>
          <w:sz w:val="32"/>
          <w:szCs w:val="32"/>
        </w:rPr>
      </w:pPr>
      <w:r w:rsidRPr="006C6812">
        <w:rPr>
          <w:rFonts w:ascii="仿宋" w:eastAsia="仿宋" w:hAnsi="仿宋" w:cs="仿宋" w:hint="eastAsia"/>
          <w:b/>
          <w:sz w:val="32"/>
          <w:szCs w:val="32"/>
        </w:rPr>
        <w:t>三、工作目标</w:t>
      </w:r>
    </w:p>
    <w:p w:rsidR="006C6812" w:rsidRDefault="006C6812" w:rsidP="00C75A0B">
      <w:pPr>
        <w:adjustRightInd w:val="0"/>
        <w:ind w:firstLineChars="200" w:firstLine="640"/>
        <w:contextualSpacing/>
        <w:rPr>
          <w:rFonts w:ascii="仿宋" w:eastAsia="仿宋" w:hAnsi="仿宋" w:cs="仿宋"/>
          <w:sz w:val="32"/>
          <w:szCs w:val="32"/>
        </w:rPr>
      </w:pPr>
      <w:r w:rsidRPr="006C6812">
        <w:rPr>
          <w:rFonts w:ascii="仿宋" w:eastAsia="仿宋" w:hAnsi="仿宋" w:cs="仿宋" w:hint="eastAsia"/>
          <w:sz w:val="32"/>
          <w:szCs w:val="32"/>
        </w:rPr>
        <w:t>通过文明校园创建活动，健全学校思想政治工作制度和机制，提高全校师生公民道德、职业道德、文明修养和民主法治观念，提高校园文化生活质量，使校园文化内容健康、格调高雅、丰富多彩，提高校园文明程度，使校园秩序良好，环境优美，育人环境进一步改善，建成“湖南省文明校园”。</w:t>
      </w:r>
    </w:p>
    <w:p w:rsidR="00A866A8" w:rsidRPr="00CD36CF" w:rsidRDefault="006C6812" w:rsidP="00CD36CF">
      <w:pPr>
        <w:adjustRightInd w:val="0"/>
        <w:snapToGrid w:val="0"/>
        <w:spacing w:line="336" w:lineRule="auto"/>
        <w:ind w:firstLineChars="200" w:firstLine="643"/>
        <w:rPr>
          <w:rFonts w:ascii="仿宋" w:eastAsia="仿宋" w:hAnsi="仿宋" w:cs="仿宋"/>
          <w:b/>
          <w:sz w:val="32"/>
          <w:szCs w:val="32"/>
        </w:rPr>
      </w:pPr>
      <w:r w:rsidRPr="00CD36CF">
        <w:rPr>
          <w:rFonts w:ascii="仿宋" w:eastAsia="仿宋" w:hAnsi="仿宋" w:cs="仿宋" w:hint="eastAsia"/>
          <w:b/>
          <w:sz w:val="32"/>
          <w:szCs w:val="32"/>
        </w:rPr>
        <w:t>四、分工安排</w:t>
      </w:r>
    </w:p>
    <w:p w:rsidR="00CD36CF" w:rsidRPr="00CD36CF" w:rsidRDefault="00082AD1" w:rsidP="00CD36CF">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hint="eastAsia"/>
          <w:sz w:val="32"/>
          <w:szCs w:val="32"/>
        </w:rPr>
        <w:t>见</w:t>
      </w:r>
      <w:r w:rsidR="00CD36CF">
        <w:rPr>
          <w:rFonts w:ascii="仿宋" w:eastAsia="仿宋" w:hAnsi="仿宋" w:cs="仿宋" w:hint="eastAsia"/>
          <w:sz w:val="32"/>
          <w:szCs w:val="32"/>
        </w:rPr>
        <w:t>《</w:t>
      </w:r>
      <w:r w:rsidR="00CD36CF" w:rsidRPr="00CD36CF">
        <w:rPr>
          <w:rFonts w:ascii="仿宋" w:eastAsia="仿宋" w:hAnsi="仿宋" w:cs="仿宋" w:hint="eastAsia"/>
          <w:sz w:val="32"/>
          <w:szCs w:val="32"/>
        </w:rPr>
        <w:t>学生工作处(部)创建湖南省文明校园分工安排</w:t>
      </w:r>
      <w:r w:rsidR="00CD36CF">
        <w:rPr>
          <w:rFonts w:ascii="仿宋" w:eastAsia="仿宋" w:hAnsi="仿宋" w:cs="仿宋" w:hint="eastAsia"/>
          <w:sz w:val="32"/>
          <w:szCs w:val="32"/>
        </w:rPr>
        <w:t>》</w:t>
      </w:r>
      <w:r w:rsidR="00CD36CF" w:rsidRPr="00CD36CF">
        <w:rPr>
          <w:rFonts w:ascii="仿宋" w:eastAsia="仿宋" w:hAnsi="仿宋" w:cs="仿宋" w:hint="eastAsia"/>
          <w:sz w:val="32"/>
          <w:szCs w:val="32"/>
        </w:rPr>
        <w:t>。</w:t>
      </w:r>
    </w:p>
    <w:p w:rsidR="00A866A8" w:rsidRDefault="006C6812">
      <w:pPr>
        <w:adjustRightInd w:val="0"/>
        <w:snapToGrid w:val="0"/>
        <w:spacing w:line="336" w:lineRule="auto"/>
        <w:ind w:firstLineChars="200" w:firstLine="643"/>
        <w:rPr>
          <w:rFonts w:ascii="仿宋" w:eastAsia="仿宋" w:hAnsi="仿宋" w:cs="仿宋"/>
          <w:b/>
          <w:sz w:val="32"/>
          <w:szCs w:val="32"/>
        </w:rPr>
      </w:pPr>
      <w:r>
        <w:rPr>
          <w:rFonts w:ascii="仿宋" w:eastAsia="仿宋" w:hAnsi="仿宋" w:cs="仿宋" w:hint="eastAsia"/>
          <w:b/>
          <w:sz w:val="32"/>
          <w:szCs w:val="32"/>
        </w:rPr>
        <w:t>五、工作进度</w:t>
      </w:r>
    </w:p>
    <w:p w:rsidR="00A866A8" w:rsidRDefault="006C6812">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hint="eastAsia"/>
          <w:sz w:val="32"/>
          <w:szCs w:val="32"/>
        </w:rPr>
        <w:t>1、4月30日前，制定本部门具体实施方案。</w:t>
      </w:r>
    </w:p>
    <w:p w:rsidR="00A866A8" w:rsidRDefault="006C6812">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hint="eastAsia"/>
          <w:sz w:val="32"/>
          <w:szCs w:val="32"/>
        </w:rPr>
        <w:t>4、</w:t>
      </w:r>
      <w:r w:rsidR="00484CD0">
        <w:rPr>
          <w:rFonts w:ascii="仿宋" w:eastAsia="仿宋" w:hAnsi="仿宋" w:cs="仿宋" w:hint="eastAsia"/>
          <w:sz w:val="32"/>
          <w:szCs w:val="32"/>
        </w:rPr>
        <w:t>5月30日前</w:t>
      </w:r>
      <w:r>
        <w:rPr>
          <w:rFonts w:ascii="仿宋" w:eastAsia="仿宋" w:hAnsi="仿宋" w:cs="仿宋" w:hint="eastAsia"/>
          <w:sz w:val="32"/>
          <w:szCs w:val="32"/>
        </w:rPr>
        <w:t>，2018、2019、2020年资料的收集和整理。</w:t>
      </w:r>
    </w:p>
    <w:p w:rsidR="00A866A8" w:rsidRDefault="006C6812">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hint="eastAsia"/>
          <w:sz w:val="32"/>
          <w:szCs w:val="32"/>
        </w:rPr>
        <w:t>5、6月</w:t>
      </w:r>
      <w:r w:rsidR="00484CD0">
        <w:rPr>
          <w:rFonts w:ascii="仿宋" w:eastAsia="仿宋" w:hAnsi="仿宋" w:cs="仿宋" w:hint="eastAsia"/>
          <w:sz w:val="32"/>
          <w:szCs w:val="32"/>
        </w:rPr>
        <w:t>上旬，校内</w:t>
      </w:r>
      <w:r w:rsidR="00082AD1">
        <w:rPr>
          <w:rFonts w:ascii="仿宋" w:eastAsia="仿宋" w:hAnsi="仿宋" w:cs="仿宋" w:hint="eastAsia"/>
          <w:sz w:val="32"/>
          <w:szCs w:val="32"/>
        </w:rPr>
        <w:t>全面检查，填写</w:t>
      </w:r>
      <w:r>
        <w:rPr>
          <w:rFonts w:ascii="仿宋" w:eastAsia="仿宋" w:hAnsi="仿宋" w:cs="仿宋" w:hint="eastAsia"/>
          <w:sz w:val="32"/>
          <w:szCs w:val="32"/>
        </w:rPr>
        <w:t>《湘潭医卫职院文明</w:t>
      </w:r>
      <w:r w:rsidR="0098220B">
        <w:rPr>
          <w:rFonts w:ascii="仿宋" w:eastAsia="仿宋" w:hAnsi="仿宋" w:cs="仿宋" w:hint="eastAsia"/>
          <w:sz w:val="32"/>
          <w:szCs w:val="32"/>
        </w:rPr>
        <w:t>校园</w:t>
      </w:r>
      <w:r>
        <w:rPr>
          <w:rFonts w:ascii="仿宋" w:eastAsia="仿宋" w:hAnsi="仿宋" w:cs="仿宋" w:hint="eastAsia"/>
          <w:sz w:val="32"/>
          <w:szCs w:val="32"/>
        </w:rPr>
        <w:t>创建指标完成情况表》，汇报工作开展及资料准备情况。</w:t>
      </w:r>
    </w:p>
    <w:p w:rsidR="00A866A8" w:rsidRDefault="006C6812">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hint="eastAsia"/>
          <w:sz w:val="32"/>
          <w:szCs w:val="32"/>
        </w:rPr>
        <w:t>6、</w:t>
      </w:r>
      <w:r w:rsidR="00484CD0">
        <w:rPr>
          <w:rFonts w:ascii="仿宋" w:eastAsia="仿宋" w:hAnsi="仿宋" w:cs="仿宋" w:hint="eastAsia"/>
          <w:sz w:val="32"/>
          <w:szCs w:val="32"/>
        </w:rPr>
        <w:t>7月上旬，开展校内预评估</w:t>
      </w:r>
      <w:r>
        <w:rPr>
          <w:rFonts w:ascii="仿宋" w:eastAsia="仿宋" w:hAnsi="仿宋" w:cs="仿宋" w:hint="eastAsia"/>
          <w:sz w:val="32"/>
          <w:szCs w:val="32"/>
        </w:rPr>
        <w:t>，</w:t>
      </w:r>
      <w:proofErr w:type="gramStart"/>
      <w:r w:rsidR="00082AD1">
        <w:rPr>
          <w:rFonts w:ascii="仿宋" w:eastAsia="仿宋" w:hAnsi="仿宋" w:cs="仿宋" w:hint="eastAsia"/>
          <w:sz w:val="32"/>
          <w:szCs w:val="32"/>
        </w:rPr>
        <w:t>含</w:t>
      </w:r>
      <w:r>
        <w:rPr>
          <w:rFonts w:ascii="仿宋" w:eastAsia="仿宋" w:hAnsi="仿宋" w:cs="仿宋" w:hint="eastAsia"/>
          <w:sz w:val="32"/>
          <w:szCs w:val="32"/>
        </w:rPr>
        <w:t>检查</w:t>
      </w:r>
      <w:proofErr w:type="gramEnd"/>
      <w:r>
        <w:rPr>
          <w:rFonts w:ascii="仿宋" w:eastAsia="仿宋" w:hAnsi="仿宋" w:cs="仿宋" w:hint="eastAsia"/>
          <w:sz w:val="32"/>
          <w:szCs w:val="32"/>
        </w:rPr>
        <w:t>自评和佐证材料。</w:t>
      </w:r>
    </w:p>
    <w:p w:rsidR="00A866A8" w:rsidRDefault="006C6812">
      <w:pPr>
        <w:adjustRightInd w:val="0"/>
        <w:snapToGrid w:val="0"/>
        <w:spacing w:line="336" w:lineRule="auto"/>
        <w:ind w:firstLineChars="200" w:firstLine="640"/>
        <w:rPr>
          <w:rFonts w:ascii="仿宋" w:eastAsia="仿宋" w:hAnsi="仿宋" w:cs="仿宋"/>
          <w:sz w:val="32"/>
          <w:szCs w:val="32"/>
        </w:rPr>
      </w:pPr>
      <w:r>
        <w:rPr>
          <w:rFonts w:ascii="仿宋" w:eastAsia="仿宋" w:hAnsi="仿宋" w:cs="仿宋" w:hint="eastAsia"/>
          <w:sz w:val="32"/>
          <w:szCs w:val="32"/>
        </w:rPr>
        <w:t>7、</w:t>
      </w:r>
      <w:r w:rsidR="00484CD0">
        <w:rPr>
          <w:rFonts w:ascii="仿宋" w:eastAsia="仿宋" w:hAnsi="仿宋" w:cs="仿宋" w:hint="eastAsia"/>
          <w:sz w:val="32"/>
          <w:szCs w:val="32"/>
        </w:rPr>
        <w:t>8月底前</w:t>
      </w:r>
      <w:r>
        <w:rPr>
          <w:rFonts w:ascii="仿宋" w:eastAsia="仿宋" w:hAnsi="仿宋" w:cs="仿宋" w:hint="eastAsia"/>
          <w:sz w:val="32"/>
          <w:szCs w:val="32"/>
        </w:rPr>
        <w:t>，全面检查</w:t>
      </w:r>
      <w:r w:rsidR="00484CD0">
        <w:rPr>
          <w:rFonts w:ascii="仿宋" w:eastAsia="仿宋" w:hAnsi="仿宋" w:cs="仿宋" w:hint="eastAsia"/>
          <w:sz w:val="32"/>
          <w:szCs w:val="32"/>
        </w:rPr>
        <w:t>及完善</w:t>
      </w:r>
      <w:r>
        <w:rPr>
          <w:rFonts w:ascii="仿宋" w:eastAsia="仿宋" w:hAnsi="仿宋" w:cs="仿宋" w:hint="eastAsia"/>
          <w:sz w:val="32"/>
          <w:szCs w:val="32"/>
        </w:rPr>
        <w:t>，</w:t>
      </w:r>
      <w:proofErr w:type="gramStart"/>
      <w:r w:rsidR="00082AD1">
        <w:rPr>
          <w:rFonts w:ascii="仿宋" w:eastAsia="仿宋" w:hAnsi="仿宋" w:cs="仿宋" w:hint="eastAsia"/>
          <w:sz w:val="32"/>
          <w:szCs w:val="32"/>
        </w:rPr>
        <w:t>含</w:t>
      </w:r>
      <w:r>
        <w:rPr>
          <w:rFonts w:ascii="仿宋" w:eastAsia="仿宋" w:hAnsi="仿宋" w:cs="仿宋" w:hint="eastAsia"/>
          <w:sz w:val="32"/>
          <w:szCs w:val="32"/>
        </w:rPr>
        <w:t>检查</w:t>
      </w:r>
      <w:proofErr w:type="gramEnd"/>
      <w:r>
        <w:rPr>
          <w:rFonts w:ascii="仿宋" w:eastAsia="仿宋" w:hAnsi="仿宋" w:cs="仿宋" w:hint="eastAsia"/>
          <w:sz w:val="32"/>
          <w:szCs w:val="32"/>
        </w:rPr>
        <w:t>自评和佐证材料。</w:t>
      </w:r>
    </w:p>
    <w:p w:rsidR="00A866A8" w:rsidRDefault="006C6812">
      <w:pPr>
        <w:adjustRightInd w:val="0"/>
        <w:snapToGrid w:val="0"/>
        <w:spacing w:line="336" w:lineRule="auto"/>
        <w:ind w:firstLineChars="200" w:firstLine="643"/>
        <w:rPr>
          <w:rFonts w:ascii="仿宋" w:eastAsia="仿宋" w:hAnsi="仿宋" w:cs="仿宋"/>
          <w:b/>
          <w:sz w:val="32"/>
          <w:szCs w:val="32"/>
        </w:rPr>
      </w:pPr>
      <w:r>
        <w:rPr>
          <w:rFonts w:ascii="仿宋" w:eastAsia="仿宋" w:hAnsi="仿宋" w:cs="仿宋" w:hint="eastAsia"/>
          <w:b/>
          <w:sz w:val="32"/>
          <w:szCs w:val="32"/>
        </w:rPr>
        <w:t>六、工作要求</w:t>
      </w:r>
    </w:p>
    <w:p w:rsidR="00A866A8" w:rsidRPr="003708A8" w:rsidRDefault="006C6812" w:rsidP="003708A8">
      <w:pPr>
        <w:adjustRightInd w:val="0"/>
        <w:snapToGrid w:val="0"/>
        <w:spacing w:line="336" w:lineRule="auto"/>
        <w:ind w:firstLineChars="200" w:firstLine="640"/>
        <w:rPr>
          <w:rFonts w:ascii="仿宋" w:eastAsia="仿宋" w:hAnsi="仿宋" w:cs="仿宋"/>
          <w:sz w:val="32"/>
          <w:szCs w:val="32"/>
        </w:rPr>
      </w:pPr>
      <w:r w:rsidRPr="003708A8">
        <w:rPr>
          <w:rFonts w:ascii="楷体" w:eastAsia="楷体" w:hAnsi="楷体" w:cs="仿宋" w:hint="eastAsia"/>
          <w:sz w:val="32"/>
          <w:szCs w:val="32"/>
        </w:rPr>
        <w:t>1、切实落实责任。</w:t>
      </w:r>
      <w:r w:rsidRPr="003708A8">
        <w:rPr>
          <w:rFonts w:ascii="仿宋" w:eastAsia="仿宋" w:hAnsi="仿宋" w:cs="仿宋" w:hint="eastAsia"/>
          <w:sz w:val="32"/>
          <w:szCs w:val="32"/>
        </w:rPr>
        <w:t>结合分工安排，分解工作责任，</w:t>
      </w:r>
      <w:r w:rsidR="00082AD1">
        <w:rPr>
          <w:rFonts w:ascii="仿宋" w:eastAsia="仿宋" w:hAnsi="仿宋" w:cs="仿宋" w:hint="eastAsia"/>
          <w:sz w:val="32"/>
          <w:szCs w:val="32"/>
        </w:rPr>
        <w:t>明确各创建任务第一责任人，采取有效措施，确保创建目标实现。因个人原因影响创建工作</w:t>
      </w:r>
      <w:r w:rsidRPr="003708A8">
        <w:rPr>
          <w:rFonts w:ascii="仿宋" w:eastAsia="仿宋" w:hAnsi="仿宋" w:cs="仿宋" w:hint="eastAsia"/>
          <w:sz w:val="32"/>
          <w:szCs w:val="32"/>
        </w:rPr>
        <w:t>，实行年终评优“一票否决制”。</w:t>
      </w:r>
    </w:p>
    <w:p w:rsidR="00A866A8" w:rsidRPr="003708A8" w:rsidRDefault="006C6812" w:rsidP="003708A8">
      <w:pPr>
        <w:adjustRightInd w:val="0"/>
        <w:snapToGrid w:val="0"/>
        <w:spacing w:line="336" w:lineRule="auto"/>
        <w:ind w:firstLineChars="200" w:firstLine="640"/>
        <w:rPr>
          <w:rFonts w:ascii="仿宋" w:eastAsia="仿宋" w:hAnsi="仿宋" w:cs="仿宋"/>
          <w:sz w:val="32"/>
          <w:szCs w:val="32"/>
        </w:rPr>
      </w:pPr>
      <w:r w:rsidRPr="003708A8">
        <w:rPr>
          <w:rFonts w:ascii="楷体" w:eastAsia="楷体" w:hAnsi="楷体" w:cs="仿宋" w:hint="eastAsia"/>
          <w:sz w:val="32"/>
          <w:szCs w:val="32"/>
        </w:rPr>
        <w:t>2、坚持问题导向。</w:t>
      </w:r>
      <w:r w:rsidRPr="003708A8">
        <w:rPr>
          <w:rFonts w:ascii="仿宋" w:eastAsia="仿宋" w:hAnsi="仿宋" w:cs="仿宋" w:hint="eastAsia"/>
          <w:sz w:val="32"/>
          <w:szCs w:val="32"/>
        </w:rPr>
        <w:t>对照细则标准，加大对未达标指标和突出问题的排查整治力度，对未达标事项、重点区域、重</w:t>
      </w:r>
      <w:r w:rsidR="00082AD1">
        <w:rPr>
          <w:rFonts w:ascii="仿宋" w:eastAsia="仿宋" w:hAnsi="仿宋" w:cs="仿宋" w:hint="eastAsia"/>
          <w:sz w:val="32"/>
          <w:szCs w:val="32"/>
        </w:rPr>
        <w:lastRenderedPageBreak/>
        <w:t>点问题、重点项目实行责任制度，确保突出问题及时</w:t>
      </w:r>
      <w:r w:rsidRPr="003708A8">
        <w:rPr>
          <w:rFonts w:ascii="仿宋" w:eastAsia="仿宋" w:hAnsi="仿宋" w:cs="仿宋" w:hint="eastAsia"/>
          <w:sz w:val="32"/>
          <w:szCs w:val="32"/>
        </w:rPr>
        <w:t>整改。</w:t>
      </w:r>
    </w:p>
    <w:p w:rsidR="00A866A8" w:rsidRPr="003708A8" w:rsidRDefault="006C6812" w:rsidP="003708A8">
      <w:pPr>
        <w:adjustRightInd w:val="0"/>
        <w:snapToGrid w:val="0"/>
        <w:spacing w:line="336" w:lineRule="auto"/>
        <w:ind w:firstLineChars="200" w:firstLine="640"/>
        <w:rPr>
          <w:rFonts w:ascii="仿宋" w:eastAsia="仿宋" w:hAnsi="仿宋" w:cs="仿宋"/>
          <w:sz w:val="32"/>
          <w:szCs w:val="32"/>
        </w:rPr>
      </w:pPr>
      <w:r w:rsidRPr="003708A8">
        <w:rPr>
          <w:rFonts w:ascii="楷体" w:eastAsia="楷体" w:hAnsi="楷体" w:cs="仿宋" w:hint="eastAsia"/>
          <w:sz w:val="32"/>
          <w:szCs w:val="32"/>
        </w:rPr>
        <w:t>3、加大宣传力度。</w:t>
      </w:r>
      <w:r w:rsidRPr="003708A8">
        <w:rPr>
          <w:rFonts w:ascii="仿宋" w:eastAsia="仿宋" w:hAnsi="仿宋" w:cs="仿宋" w:hint="eastAsia"/>
          <w:sz w:val="32"/>
          <w:szCs w:val="32"/>
        </w:rPr>
        <w:t>要对创建工作进行全方位</w:t>
      </w:r>
      <w:r w:rsidR="00082AD1">
        <w:rPr>
          <w:rFonts w:ascii="仿宋" w:eastAsia="仿宋" w:hAnsi="仿宋" w:cs="仿宋" w:hint="eastAsia"/>
          <w:sz w:val="32"/>
          <w:szCs w:val="32"/>
        </w:rPr>
        <w:t>的</w:t>
      </w:r>
      <w:r w:rsidRPr="003708A8">
        <w:rPr>
          <w:rFonts w:ascii="仿宋" w:eastAsia="仿宋" w:hAnsi="仿宋" w:cs="仿宋" w:hint="eastAsia"/>
          <w:sz w:val="32"/>
          <w:szCs w:val="32"/>
        </w:rPr>
        <w:t>宣传，做好学校文明班级、文明宿舍和文明之星评选表彰工作。</w:t>
      </w:r>
    </w:p>
    <w:p w:rsidR="00A866A8" w:rsidRPr="003708A8" w:rsidRDefault="006C6812" w:rsidP="003708A8">
      <w:pPr>
        <w:adjustRightInd w:val="0"/>
        <w:snapToGrid w:val="0"/>
        <w:spacing w:line="336" w:lineRule="auto"/>
        <w:ind w:firstLineChars="200" w:firstLine="640"/>
        <w:rPr>
          <w:rFonts w:ascii="仿宋" w:eastAsia="仿宋" w:hAnsi="仿宋" w:cs="仿宋"/>
          <w:sz w:val="32"/>
          <w:szCs w:val="32"/>
        </w:rPr>
      </w:pPr>
      <w:r w:rsidRPr="003708A8">
        <w:rPr>
          <w:rFonts w:ascii="楷体" w:eastAsia="楷体" w:hAnsi="楷体" w:cs="仿宋" w:hint="eastAsia"/>
          <w:sz w:val="32"/>
          <w:szCs w:val="32"/>
        </w:rPr>
        <w:t>4、完善建档机制。</w:t>
      </w:r>
      <w:r w:rsidRPr="003708A8">
        <w:rPr>
          <w:rFonts w:ascii="仿宋" w:eastAsia="仿宋" w:hAnsi="仿宋" w:cs="仿宋" w:hint="eastAsia"/>
          <w:sz w:val="32"/>
          <w:szCs w:val="32"/>
        </w:rPr>
        <w:t>对湖南省文明</w:t>
      </w:r>
      <w:r w:rsidR="00484CD0" w:rsidRPr="003708A8">
        <w:rPr>
          <w:rFonts w:ascii="仿宋" w:eastAsia="仿宋" w:hAnsi="仿宋" w:cs="仿宋" w:hint="eastAsia"/>
          <w:sz w:val="32"/>
          <w:szCs w:val="32"/>
        </w:rPr>
        <w:t>校园</w:t>
      </w:r>
      <w:r w:rsidR="00082AD1">
        <w:rPr>
          <w:rFonts w:ascii="仿宋" w:eastAsia="仿宋" w:hAnsi="仿宋" w:cs="仿宋" w:hint="eastAsia"/>
          <w:sz w:val="32"/>
          <w:szCs w:val="32"/>
        </w:rPr>
        <w:t>测评标准及实地查看的所有项目、指标都要建立统一规范详实的创建档案，完成好各类材料</w:t>
      </w:r>
      <w:r w:rsidRPr="003708A8">
        <w:rPr>
          <w:rFonts w:ascii="仿宋" w:eastAsia="仿宋" w:hAnsi="仿宋" w:cs="仿宋" w:hint="eastAsia"/>
          <w:sz w:val="32"/>
          <w:szCs w:val="32"/>
        </w:rPr>
        <w:t>汇集、整理、撰写等工作，资料按要求归档。</w:t>
      </w:r>
    </w:p>
    <w:p w:rsidR="00A866A8" w:rsidRDefault="00A866A8">
      <w:pPr>
        <w:shd w:val="clear" w:color="auto" w:fill="FFFFFF"/>
        <w:snapToGrid w:val="0"/>
        <w:spacing w:line="360" w:lineRule="auto"/>
        <w:jc w:val="left"/>
        <w:rPr>
          <w:rFonts w:ascii="仿宋" w:eastAsia="仿宋" w:hAnsi="仿宋" w:cs="仿宋" w:hint="eastAsia"/>
          <w:b/>
          <w:bCs/>
          <w:sz w:val="28"/>
          <w:szCs w:val="28"/>
        </w:rPr>
      </w:pPr>
    </w:p>
    <w:p w:rsidR="00F95440" w:rsidRDefault="00F95440">
      <w:pPr>
        <w:shd w:val="clear" w:color="auto" w:fill="FFFFFF"/>
        <w:snapToGrid w:val="0"/>
        <w:spacing w:line="360" w:lineRule="auto"/>
        <w:jc w:val="left"/>
        <w:rPr>
          <w:rFonts w:ascii="仿宋" w:eastAsia="仿宋" w:hAnsi="仿宋" w:cs="仿宋"/>
          <w:b/>
          <w:bCs/>
          <w:sz w:val="28"/>
          <w:szCs w:val="28"/>
        </w:rPr>
      </w:pPr>
    </w:p>
    <w:p w:rsidR="00484CD0" w:rsidRDefault="006C6812" w:rsidP="00484CD0">
      <w:pPr>
        <w:adjustRightInd w:val="0"/>
        <w:ind w:firstLineChars="1600" w:firstLine="5140"/>
        <w:contextualSpacing/>
        <w:rPr>
          <w:rFonts w:ascii="仿宋" w:eastAsia="仿宋" w:hAnsi="仿宋" w:cs="仿宋"/>
          <w:b/>
          <w:bCs/>
          <w:sz w:val="32"/>
          <w:szCs w:val="32"/>
        </w:rPr>
      </w:pPr>
      <w:r>
        <w:rPr>
          <w:rFonts w:ascii="仿宋" w:eastAsia="仿宋" w:hAnsi="仿宋" w:cs="仿宋" w:hint="eastAsia"/>
          <w:b/>
          <w:bCs/>
          <w:sz w:val="32"/>
          <w:szCs w:val="32"/>
        </w:rPr>
        <w:t>学生工作处（部）</w:t>
      </w:r>
    </w:p>
    <w:p w:rsidR="00A866A8" w:rsidRDefault="00484CD0" w:rsidP="00484CD0">
      <w:pPr>
        <w:adjustRightInd w:val="0"/>
        <w:ind w:firstLineChars="1445" w:firstLine="4642"/>
        <w:contextualSpacing/>
        <w:rPr>
          <w:rFonts w:ascii="仿宋" w:eastAsia="仿宋" w:hAnsi="仿宋" w:cs="仿宋" w:hint="eastAsia"/>
          <w:b/>
          <w:bCs/>
          <w:sz w:val="32"/>
          <w:szCs w:val="32"/>
        </w:rPr>
      </w:pPr>
      <w:r>
        <w:rPr>
          <w:rFonts w:ascii="仿宋" w:eastAsia="仿宋" w:hAnsi="仿宋" w:cs="仿宋" w:hint="eastAsia"/>
          <w:b/>
          <w:bCs/>
          <w:sz w:val="32"/>
          <w:szCs w:val="32"/>
        </w:rPr>
        <w:t>二〇二〇</w:t>
      </w:r>
      <w:r w:rsidR="006C6812">
        <w:rPr>
          <w:rFonts w:ascii="仿宋" w:eastAsia="仿宋" w:hAnsi="仿宋" w:cs="仿宋" w:hint="eastAsia"/>
          <w:b/>
          <w:bCs/>
          <w:sz w:val="32"/>
          <w:szCs w:val="32"/>
        </w:rPr>
        <w:t>年</w:t>
      </w:r>
      <w:r>
        <w:rPr>
          <w:rFonts w:ascii="仿宋" w:eastAsia="仿宋" w:hAnsi="仿宋" w:cs="仿宋" w:hint="eastAsia"/>
          <w:b/>
          <w:bCs/>
          <w:sz w:val="32"/>
          <w:szCs w:val="32"/>
        </w:rPr>
        <w:t>四</w:t>
      </w:r>
      <w:r w:rsidR="006C6812">
        <w:rPr>
          <w:rFonts w:ascii="仿宋" w:eastAsia="仿宋" w:hAnsi="仿宋" w:cs="仿宋" w:hint="eastAsia"/>
          <w:b/>
          <w:bCs/>
          <w:sz w:val="32"/>
          <w:szCs w:val="32"/>
        </w:rPr>
        <w:t>月</w:t>
      </w:r>
      <w:r>
        <w:rPr>
          <w:rFonts w:ascii="仿宋" w:eastAsia="仿宋" w:hAnsi="仿宋" w:cs="仿宋" w:hint="eastAsia"/>
          <w:b/>
          <w:bCs/>
          <w:sz w:val="32"/>
          <w:szCs w:val="32"/>
        </w:rPr>
        <w:t>二十五</w:t>
      </w:r>
      <w:r w:rsidR="006C6812">
        <w:rPr>
          <w:rFonts w:ascii="仿宋" w:eastAsia="仿宋" w:hAnsi="仿宋" w:cs="仿宋" w:hint="eastAsia"/>
          <w:b/>
          <w:bCs/>
          <w:sz w:val="32"/>
          <w:szCs w:val="32"/>
        </w:rPr>
        <w:t>日</w:t>
      </w:r>
    </w:p>
    <w:p w:rsidR="00F95440" w:rsidRDefault="00F95440" w:rsidP="00F95440">
      <w:pPr>
        <w:adjustRightInd w:val="0"/>
        <w:contextualSpacing/>
        <w:jc w:val="left"/>
        <w:rPr>
          <w:rFonts w:ascii="仿宋" w:eastAsia="仿宋" w:hAnsi="仿宋" w:cs="仿宋" w:hint="eastAsia"/>
          <w:b/>
          <w:bCs/>
          <w:sz w:val="32"/>
          <w:szCs w:val="32"/>
        </w:rPr>
      </w:pPr>
    </w:p>
    <w:p w:rsidR="00F95440" w:rsidRDefault="00F95440"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082AD1" w:rsidRDefault="00082AD1" w:rsidP="00F95440">
      <w:pPr>
        <w:adjustRightInd w:val="0"/>
        <w:contextualSpacing/>
        <w:jc w:val="left"/>
        <w:rPr>
          <w:rFonts w:ascii="仿宋" w:eastAsia="仿宋" w:hAnsi="仿宋" w:cs="仿宋" w:hint="eastAsia"/>
          <w:b/>
          <w:bCs/>
          <w:sz w:val="32"/>
          <w:szCs w:val="32"/>
        </w:rPr>
      </w:pPr>
    </w:p>
    <w:p w:rsidR="00F95440" w:rsidRDefault="00F95440" w:rsidP="00F95440">
      <w:pPr>
        <w:adjustRightInd w:val="0"/>
        <w:contextualSpacing/>
        <w:jc w:val="left"/>
        <w:rPr>
          <w:rFonts w:ascii="仿宋" w:eastAsia="仿宋" w:hAnsi="仿宋" w:cs="仿宋" w:hint="eastAsia"/>
          <w:b/>
          <w:bCs/>
          <w:sz w:val="32"/>
          <w:szCs w:val="32"/>
        </w:rPr>
      </w:pPr>
    </w:p>
    <w:p w:rsidR="00F95440" w:rsidRDefault="00F95440" w:rsidP="00F95440">
      <w:pPr>
        <w:adjustRightInd w:val="0"/>
        <w:contextualSpacing/>
        <w:jc w:val="left"/>
        <w:rPr>
          <w:rFonts w:ascii="仿宋" w:eastAsia="仿宋" w:hAnsi="仿宋" w:cs="仿宋" w:hint="eastAsia"/>
          <w:b/>
          <w:bCs/>
          <w:sz w:val="32"/>
          <w:szCs w:val="32"/>
        </w:rPr>
      </w:pPr>
    </w:p>
    <w:p w:rsidR="00CD36CF" w:rsidRDefault="00CD36CF" w:rsidP="00CD36CF">
      <w:pPr>
        <w:adjustRightInd w:val="0"/>
        <w:contextualSpacing/>
        <w:jc w:val="left"/>
        <w:rPr>
          <w:rFonts w:ascii="仿宋" w:eastAsia="仿宋" w:hAnsi="仿宋" w:cs="仿宋"/>
          <w:b/>
          <w:bCs/>
          <w:sz w:val="32"/>
          <w:szCs w:val="32"/>
        </w:rPr>
      </w:pPr>
      <w:r>
        <w:rPr>
          <w:rFonts w:ascii="仿宋" w:eastAsia="仿宋" w:hAnsi="仿宋" w:cs="仿宋" w:hint="eastAsia"/>
          <w:b/>
          <w:bCs/>
          <w:sz w:val="32"/>
          <w:szCs w:val="32"/>
        </w:rPr>
        <w:lastRenderedPageBreak/>
        <w:t>附  件：</w:t>
      </w:r>
    </w:p>
    <w:p w:rsidR="00CD36CF" w:rsidRDefault="00CD36CF" w:rsidP="00CD36CF">
      <w:pPr>
        <w:adjustRightInd w:val="0"/>
        <w:spacing w:line="240" w:lineRule="exact"/>
        <w:contextualSpacing/>
        <w:jc w:val="left"/>
        <w:rPr>
          <w:rFonts w:ascii="仿宋" w:eastAsia="仿宋" w:hAnsi="仿宋" w:cs="仿宋"/>
          <w:b/>
          <w:bCs/>
          <w:sz w:val="32"/>
          <w:szCs w:val="32"/>
        </w:rPr>
      </w:pPr>
    </w:p>
    <w:p w:rsidR="00CD36CF" w:rsidRPr="00082AD1" w:rsidRDefault="00CD36CF" w:rsidP="00CD36CF">
      <w:pPr>
        <w:adjustRightInd w:val="0"/>
        <w:snapToGrid w:val="0"/>
        <w:jc w:val="center"/>
        <w:rPr>
          <w:rFonts w:ascii="华文中宋" w:eastAsia="华文中宋" w:hAnsi="华文中宋" w:cs="华文中宋"/>
          <w:b/>
          <w:bCs/>
          <w:sz w:val="40"/>
          <w:szCs w:val="40"/>
        </w:rPr>
      </w:pPr>
      <w:r w:rsidRPr="00082AD1">
        <w:rPr>
          <w:rFonts w:ascii="华文中宋" w:eastAsia="华文中宋" w:hAnsi="华文中宋" w:cs="华文中宋" w:hint="eastAsia"/>
          <w:b/>
          <w:bCs/>
          <w:sz w:val="40"/>
          <w:szCs w:val="40"/>
        </w:rPr>
        <w:t>学生工作处(部)创建湖南省文明校园分工安排</w:t>
      </w:r>
    </w:p>
    <w:p w:rsidR="00CD36CF" w:rsidRDefault="00CD36CF" w:rsidP="00CD36CF">
      <w:pPr>
        <w:adjustRightInd w:val="0"/>
        <w:spacing w:line="240" w:lineRule="exact"/>
        <w:contextualSpacing/>
        <w:jc w:val="left"/>
        <w:rPr>
          <w:rFonts w:ascii="仿宋" w:eastAsia="仿宋" w:hAnsi="仿宋" w:cs="仿宋"/>
          <w:b/>
          <w:bCs/>
          <w:sz w:val="32"/>
          <w:szCs w:val="32"/>
        </w:rPr>
      </w:pPr>
      <w:bookmarkStart w:id="0" w:name="_GoBack"/>
      <w:bookmarkEnd w:id="0"/>
    </w:p>
    <w:tbl>
      <w:tblPr>
        <w:tblW w:w="10086" w:type="dxa"/>
        <w:tblInd w:w="-601" w:type="dxa"/>
        <w:tblLook w:val="04A0" w:firstRow="1" w:lastRow="0" w:firstColumn="1" w:lastColumn="0" w:noHBand="0" w:noVBand="1"/>
      </w:tblPr>
      <w:tblGrid>
        <w:gridCol w:w="710"/>
        <w:gridCol w:w="710"/>
        <w:gridCol w:w="5398"/>
        <w:gridCol w:w="1137"/>
        <w:gridCol w:w="1137"/>
        <w:gridCol w:w="994"/>
      </w:tblGrid>
      <w:tr w:rsidR="00045C81" w:rsidRPr="00045C81" w:rsidTr="00704177">
        <w:trPr>
          <w:trHeight w:val="8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二级指标</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牵头部门</w:t>
            </w:r>
          </w:p>
        </w:tc>
        <w:tc>
          <w:tcPr>
            <w:tcW w:w="5398"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测评标准</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责任部门</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任务部门</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责任人</w:t>
            </w:r>
          </w:p>
        </w:tc>
      </w:tr>
      <w:tr w:rsidR="00045C81" w:rsidRPr="00045C81" w:rsidTr="00704177">
        <w:trPr>
          <w:trHeight w:val="419"/>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1.1统筹规划与组织实施</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1.贯彻落实中共中央国务院《关于加强和改进新形势下高校思想政治工作的意见》和中央文明委《关于深化群众性精神文明创建活动的指导意见》，结合学校实际制定实施方案，有实际工作成效。</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proofErr w:type="gramStart"/>
            <w:r w:rsidRPr="00045C81">
              <w:rPr>
                <w:rFonts w:ascii="仿宋" w:eastAsia="仿宋" w:hAnsi="仿宋" w:cs="宋体" w:hint="eastAsia"/>
                <w:color w:val="000000" w:themeColor="text1"/>
                <w:kern w:val="0"/>
                <w:szCs w:val="21"/>
              </w:rPr>
              <w:t>汪石果</w:t>
            </w:r>
            <w:proofErr w:type="gramEnd"/>
          </w:p>
        </w:tc>
      </w:tr>
      <w:tr w:rsidR="00045C81" w:rsidRPr="00045C81" w:rsidTr="00704177">
        <w:trPr>
          <w:trHeight w:val="511"/>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把师生思想政治教育工作纳入学校事业发展规划，党委常委会每学年至少召开一次专题会议进行研究，“育人为本，德育为先”在学校人才培养方案中有具体体现，全员、全过程、全方位、全坏境育人有明确思路，有制度，有落实。</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人事处</w:t>
            </w:r>
            <w:r w:rsidRPr="00045C81">
              <w:rPr>
                <w:rFonts w:ascii="仿宋" w:eastAsia="仿宋" w:hAnsi="仿宋" w:cs="宋体" w:hint="eastAsia"/>
                <w:color w:val="000000" w:themeColor="text1"/>
                <w:kern w:val="0"/>
                <w:szCs w:val="21"/>
              </w:rPr>
              <w:br/>
              <w:t>教务处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proofErr w:type="gramStart"/>
            <w:r w:rsidRPr="00045C81">
              <w:rPr>
                <w:rFonts w:ascii="仿宋" w:eastAsia="仿宋" w:hAnsi="仿宋" w:cs="宋体" w:hint="eastAsia"/>
                <w:color w:val="000000" w:themeColor="text1"/>
                <w:kern w:val="0"/>
                <w:szCs w:val="21"/>
              </w:rPr>
              <w:t>汪石果</w:t>
            </w:r>
            <w:proofErr w:type="gramEnd"/>
          </w:p>
        </w:tc>
      </w:tr>
      <w:tr w:rsidR="00045C81" w:rsidRPr="00045C81" w:rsidTr="00704177">
        <w:trPr>
          <w:trHeight w:val="518"/>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建立由学校主要负责人担任组长的师生思想政治教育工作领导小组，将思想政治教育与教学、科研、社会服务工作同时部署，同时检查，同时评估。学校党政主要负责同志每学期至少参加学生日常思想政治教育2次以上，学校分管负责同志每学期到堂</w:t>
            </w:r>
            <w:proofErr w:type="gramStart"/>
            <w:r w:rsidRPr="00045C81">
              <w:rPr>
                <w:rFonts w:ascii="仿宋" w:eastAsia="仿宋" w:hAnsi="仿宋" w:cs="宋体" w:hint="eastAsia"/>
                <w:color w:val="000000" w:themeColor="text1"/>
                <w:kern w:val="0"/>
                <w:szCs w:val="21"/>
              </w:rPr>
              <w:t>听思想</w:t>
            </w:r>
            <w:proofErr w:type="gramEnd"/>
            <w:r w:rsidRPr="00045C81">
              <w:rPr>
                <w:rFonts w:ascii="仿宋" w:eastAsia="仿宋" w:hAnsi="仿宋" w:cs="宋体" w:hint="eastAsia"/>
                <w:color w:val="000000" w:themeColor="text1"/>
                <w:kern w:val="0"/>
                <w:szCs w:val="21"/>
              </w:rPr>
              <w:t>政治理论课2次以上。</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r>
            <w:proofErr w:type="gramStart"/>
            <w:r w:rsidRPr="00045C81">
              <w:rPr>
                <w:rFonts w:ascii="仿宋" w:eastAsia="仿宋" w:hAnsi="仿宋" w:cs="宋体" w:hint="eastAsia"/>
                <w:color w:val="000000" w:themeColor="text1"/>
                <w:kern w:val="0"/>
                <w:szCs w:val="21"/>
              </w:rPr>
              <w:t>思政课部</w:t>
            </w:r>
            <w:proofErr w:type="gramEnd"/>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795"/>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4.学校党政相关部门组织、协调、实施师生思想政治教育工作职责明确，并完成年度目标任务。</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团委</w:t>
            </w:r>
            <w:r w:rsidRPr="00045C81">
              <w:rPr>
                <w:rFonts w:ascii="仿宋" w:eastAsia="仿宋" w:hAnsi="仿宋" w:cs="宋体" w:hint="eastAsia"/>
                <w:color w:val="000000" w:themeColor="text1"/>
                <w:kern w:val="0"/>
                <w:szCs w:val="21"/>
              </w:rPr>
              <w:br/>
              <w:t>人事处</w:t>
            </w:r>
            <w:r w:rsidRPr="00045C81">
              <w:rPr>
                <w:rFonts w:ascii="仿宋" w:eastAsia="仿宋" w:hAnsi="仿宋" w:cs="宋体" w:hint="eastAsia"/>
                <w:color w:val="000000" w:themeColor="text1"/>
                <w:kern w:val="0"/>
                <w:szCs w:val="21"/>
              </w:rPr>
              <w:br/>
              <w:t>教务处</w:t>
            </w:r>
            <w:r w:rsidRPr="00045C81">
              <w:rPr>
                <w:rFonts w:ascii="仿宋" w:eastAsia="仿宋" w:hAnsi="仿宋" w:cs="宋体" w:hint="eastAsia"/>
                <w:color w:val="000000" w:themeColor="text1"/>
                <w:kern w:val="0"/>
                <w:szCs w:val="21"/>
              </w:rPr>
              <w:br/>
              <w:t>科研处</w:t>
            </w:r>
            <w:r w:rsidRPr="00045C81">
              <w:rPr>
                <w:rFonts w:ascii="仿宋" w:eastAsia="仿宋" w:hAnsi="仿宋" w:cs="宋体" w:hint="eastAsia"/>
                <w:color w:val="000000" w:themeColor="text1"/>
                <w:kern w:val="0"/>
                <w:szCs w:val="21"/>
              </w:rPr>
              <w:br/>
            </w:r>
            <w:proofErr w:type="gramStart"/>
            <w:r w:rsidRPr="00045C81">
              <w:rPr>
                <w:rFonts w:ascii="仿宋" w:eastAsia="仿宋" w:hAnsi="仿宋" w:cs="宋体" w:hint="eastAsia"/>
                <w:color w:val="000000" w:themeColor="text1"/>
                <w:kern w:val="0"/>
                <w:szCs w:val="21"/>
              </w:rPr>
              <w:t>思政课部</w:t>
            </w:r>
            <w:proofErr w:type="gramEnd"/>
            <w:r w:rsidRPr="00045C81">
              <w:rPr>
                <w:rFonts w:ascii="仿宋" w:eastAsia="仿宋" w:hAnsi="仿宋" w:cs="宋体" w:hint="eastAsia"/>
                <w:color w:val="000000" w:themeColor="text1"/>
                <w:kern w:val="0"/>
                <w:szCs w:val="21"/>
              </w:rPr>
              <w:br/>
              <w:t>医学基础课部</w:t>
            </w:r>
            <w:r w:rsidRPr="00045C81">
              <w:rPr>
                <w:rFonts w:ascii="仿宋" w:eastAsia="仿宋" w:hAnsi="仿宋" w:cs="宋体" w:hint="eastAsia"/>
                <w:color w:val="000000" w:themeColor="text1"/>
                <w:kern w:val="0"/>
                <w:szCs w:val="21"/>
              </w:rPr>
              <w:br/>
              <w:t>二级学院</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刘  佳</w:t>
            </w:r>
          </w:p>
        </w:tc>
      </w:tr>
      <w:tr w:rsidR="00045C81" w:rsidRPr="00045C81" w:rsidTr="00704177">
        <w:trPr>
          <w:trHeight w:val="439"/>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5.每学年至少开展一次师生思想政治状况调研，及时把握思想理论教育热点难点，提高思想政治教育针对性、实效性。</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人事处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符合上述五项标准为A;符合其中四项为B;符合其中三项为C;其余情形为D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46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1.2思想理论教育</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1.坚持把理想信念教育放在首位，切实抓好马克思列宁主义、毛泽东思想学习教育，广泛开展中国特色社会主义理论体系学习教育，深入开展习近平总书记系列重要讲话精神和治国</w:t>
            </w:r>
            <w:proofErr w:type="gramStart"/>
            <w:r w:rsidRPr="00045C81">
              <w:rPr>
                <w:rFonts w:ascii="仿宋" w:eastAsia="仿宋" w:hAnsi="仿宋" w:cs="宋体" w:hint="eastAsia"/>
                <w:color w:val="000000" w:themeColor="text1"/>
                <w:kern w:val="0"/>
                <w:szCs w:val="21"/>
              </w:rPr>
              <w:t>理政新理念</w:t>
            </w:r>
            <w:proofErr w:type="gramEnd"/>
            <w:r w:rsidRPr="00045C81">
              <w:rPr>
                <w:rFonts w:ascii="仿宋" w:eastAsia="仿宋" w:hAnsi="仿宋" w:cs="宋体" w:hint="eastAsia"/>
                <w:color w:val="000000" w:themeColor="text1"/>
                <w:kern w:val="0"/>
                <w:szCs w:val="21"/>
              </w:rPr>
              <w:t>新思想新战略宣传教育，工作有部署、有制度、有督导、有成效。</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团委</w:t>
            </w:r>
            <w:r w:rsidRPr="00045C81">
              <w:rPr>
                <w:rFonts w:ascii="仿宋" w:eastAsia="仿宋" w:hAnsi="仿宋" w:cs="宋体" w:hint="eastAsia"/>
                <w:color w:val="000000" w:themeColor="text1"/>
                <w:kern w:val="0"/>
                <w:szCs w:val="21"/>
              </w:rPr>
              <w:br/>
            </w:r>
            <w:proofErr w:type="gramStart"/>
            <w:r w:rsidRPr="00045C81">
              <w:rPr>
                <w:rFonts w:ascii="仿宋" w:eastAsia="仿宋" w:hAnsi="仿宋" w:cs="宋体" w:hint="eastAsia"/>
                <w:color w:val="000000" w:themeColor="text1"/>
                <w:kern w:val="0"/>
                <w:szCs w:val="21"/>
              </w:rPr>
              <w:t>思政课部</w:t>
            </w:r>
            <w:proofErr w:type="gramEnd"/>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503"/>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2.深入开展中国特色社会主义和中国</w:t>
            </w:r>
            <w:proofErr w:type="gramStart"/>
            <w:r w:rsidRPr="00045C81">
              <w:rPr>
                <w:rFonts w:ascii="仿宋" w:eastAsia="仿宋" w:hAnsi="仿宋" w:cs="宋体" w:hint="eastAsia"/>
                <w:color w:val="000000" w:themeColor="text1"/>
                <w:kern w:val="0"/>
                <w:szCs w:val="21"/>
              </w:rPr>
              <w:t>梦宣传</w:t>
            </w:r>
            <w:proofErr w:type="gramEnd"/>
            <w:r w:rsidRPr="00045C81">
              <w:rPr>
                <w:rFonts w:ascii="仿宋" w:eastAsia="仿宋" w:hAnsi="仿宋" w:cs="宋体" w:hint="eastAsia"/>
                <w:color w:val="000000" w:themeColor="text1"/>
                <w:kern w:val="0"/>
                <w:szCs w:val="21"/>
              </w:rPr>
              <w:t>教育，引导师生牢固树立中国特色社会主义共同理想，有统筹安排，有条件保障。</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团委</w:t>
            </w:r>
            <w:r w:rsidRPr="00045C81">
              <w:rPr>
                <w:rFonts w:ascii="仿宋" w:eastAsia="仿宋" w:hAnsi="仿宋" w:cs="宋体" w:hint="eastAsia"/>
                <w:color w:val="000000" w:themeColor="text1"/>
                <w:kern w:val="0"/>
                <w:szCs w:val="21"/>
              </w:rPr>
              <w:br/>
            </w:r>
            <w:proofErr w:type="gramStart"/>
            <w:r w:rsidRPr="00045C81">
              <w:rPr>
                <w:rFonts w:ascii="仿宋" w:eastAsia="仿宋" w:hAnsi="仿宋" w:cs="宋体" w:hint="eastAsia"/>
                <w:color w:val="000000" w:themeColor="text1"/>
                <w:kern w:val="0"/>
                <w:szCs w:val="21"/>
              </w:rPr>
              <w:lastRenderedPageBreak/>
              <w:t>思政课部</w:t>
            </w:r>
            <w:proofErr w:type="gramEnd"/>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lastRenderedPageBreak/>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432"/>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3.着眼于提升师生思想政治素质，引导师生牢固树立正确的世界观、人生观和价值观，工作有方案、有制度、有落实。</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r w:rsidRPr="00045C81">
              <w:rPr>
                <w:rFonts w:ascii="仿宋" w:eastAsia="仿宋" w:hAnsi="仿宋" w:cs="宋体" w:hint="eastAsia"/>
                <w:color w:val="000000" w:themeColor="text1"/>
                <w:kern w:val="0"/>
                <w:szCs w:val="21"/>
              </w:rPr>
              <w:br/>
              <w:t>团委</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r>
            <w:proofErr w:type="gramStart"/>
            <w:r w:rsidRPr="00045C81">
              <w:rPr>
                <w:rFonts w:ascii="仿宋" w:eastAsia="仿宋" w:hAnsi="仿宋" w:cs="宋体" w:hint="eastAsia"/>
                <w:color w:val="000000" w:themeColor="text1"/>
                <w:kern w:val="0"/>
                <w:szCs w:val="21"/>
              </w:rPr>
              <w:t>思政课部</w:t>
            </w:r>
            <w:proofErr w:type="gramEnd"/>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89"/>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符合上述四项标准为A;符合其中三项为B;其余情形为D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42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1.4培育和弘扬社会主义核心价值观</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p>
        </w:tc>
        <w:tc>
          <w:tcPr>
            <w:tcW w:w="5398"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4.加强国家意识、法治意识、社会责任意识教育，加强民族团结进步教育、国家安全教育、科学精神教育，纳入日常课程体系，形成爱学习、爱劳动、爱祖国教育活动的有效形式和长效机制。</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后勤基建处</w:t>
            </w:r>
          </w:p>
        </w:tc>
        <w:tc>
          <w:tcPr>
            <w:tcW w:w="994"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36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符合上述五项标准为A;符合其中四项为B;符合其中三项为C;其余情形为D</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8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1.5日常思想政治教育</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2.贯彻中央文明委《关于推进诚信建设制度化的意见》，制定诚信教育工作方案，开展诚信主题教育活动，建立健全学生诚信档案，建设校园诚信文化。</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各学院</w:t>
            </w:r>
          </w:p>
        </w:tc>
        <w:tc>
          <w:tcPr>
            <w:tcW w:w="994"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353"/>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4.加强生态文明教育，深入开展“节粮、节水、节电”活动。将学生日常节俭行为习惯养成情况作为重要指标，纳入学生综合素质评价。</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后勤基建处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265"/>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5.学风建设和科学道德教育有计划、有措施，有经常性教育活动，做到全员、全过程、全覆盖。</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各学院</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科研处</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255"/>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8.做好学生学业就业指导和困难学生帮扶等工作。</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招就处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刘  佳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符合上述八项标准为A;符合其中七项力B;符合其中六项为C;其余情形为D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798"/>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1.6思想政治工作队伍建设</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建立以高校党政干部和共青团干部、思想政治理论课和哲学社会科学课教师、辅导员班主任和心理咨询教师为主体的大学生思想政治教育工作队伍。专职思想政治工作人员和党务工作人员不低于全校师生人数的1%。建立以研究生导师和辅导员为主体的研究生思想政治教育工作队伍，有研究生导师育人责任实施细则，充分发挥导师在研究生思想政治教育中首要责任人的作用。把思想政治教育工作队伍建设作为教师队伍和管理队伍建设的重要内容，统筹规划，统一领导。</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spacing w:after="240"/>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人事处</w:t>
            </w:r>
            <w:r w:rsidRPr="00045C81">
              <w:rPr>
                <w:rFonts w:ascii="仿宋" w:eastAsia="仿宋" w:hAnsi="仿宋" w:cs="宋体" w:hint="eastAsia"/>
                <w:color w:val="000000" w:themeColor="text1"/>
                <w:kern w:val="0"/>
                <w:szCs w:val="21"/>
              </w:rPr>
              <w:br/>
            </w:r>
            <w:proofErr w:type="gramStart"/>
            <w:r w:rsidRPr="00045C81">
              <w:rPr>
                <w:rFonts w:ascii="仿宋" w:eastAsia="仿宋" w:hAnsi="仿宋" w:cs="宋体" w:hint="eastAsia"/>
                <w:color w:val="000000" w:themeColor="text1"/>
                <w:kern w:val="0"/>
                <w:szCs w:val="21"/>
              </w:rPr>
              <w:t>思政课部</w:t>
            </w:r>
            <w:proofErr w:type="gramEnd"/>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proofErr w:type="gramStart"/>
            <w:r w:rsidRPr="00045C81">
              <w:rPr>
                <w:rFonts w:ascii="仿宋" w:eastAsia="仿宋" w:hAnsi="仿宋" w:cs="宋体" w:hint="eastAsia"/>
                <w:color w:val="000000" w:themeColor="text1"/>
                <w:kern w:val="0"/>
                <w:szCs w:val="21"/>
              </w:rPr>
              <w:t>王金桃</w:t>
            </w:r>
            <w:proofErr w:type="gramEnd"/>
            <w:r w:rsidRPr="00045C81">
              <w:rPr>
                <w:rFonts w:ascii="仿宋" w:eastAsia="仿宋" w:hAnsi="仿宋" w:cs="宋体" w:hint="eastAsia"/>
                <w:color w:val="000000" w:themeColor="text1"/>
                <w:kern w:val="0"/>
                <w:szCs w:val="21"/>
              </w:rPr>
              <w:t xml:space="preserve">　</w:t>
            </w:r>
          </w:p>
        </w:tc>
      </w:tr>
      <w:tr w:rsidR="00045C81" w:rsidRPr="00045C81" w:rsidTr="00704177">
        <w:trPr>
          <w:trHeight w:val="612"/>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高质量、高水准、可持续地建设好辅导员队伍，按总体上师生比不低于1:200的比例设置专职辅导员岗位，专职辅导员占辅导员总数的70％以上。有辅导员、班主任工作考核办法和年度考核结果。辅导员队伍专业化、职业化建设政策、举措、保障体系完善，效果明显。出台辅导员职务职称“双线”晋升办法，实行职务（职称）评审单列计划、单设标准、单独评审。</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人事处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proofErr w:type="gramStart"/>
            <w:r w:rsidRPr="00045C81">
              <w:rPr>
                <w:rFonts w:ascii="仿宋" w:eastAsia="仿宋" w:hAnsi="仿宋" w:cs="宋体" w:hint="eastAsia"/>
                <w:color w:val="000000" w:themeColor="text1"/>
                <w:kern w:val="0"/>
                <w:szCs w:val="21"/>
              </w:rPr>
              <w:t>王金桃</w:t>
            </w:r>
            <w:proofErr w:type="gramEnd"/>
            <w:r w:rsidRPr="00045C81">
              <w:rPr>
                <w:rFonts w:ascii="仿宋" w:eastAsia="仿宋" w:hAnsi="仿宋" w:cs="宋体" w:hint="eastAsia"/>
                <w:color w:val="000000" w:themeColor="text1"/>
                <w:kern w:val="0"/>
                <w:szCs w:val="21"/>
              </w:rPr>
              <w:t xml:space="preserve">　</w:t>
            </w:r>
          </w:p>
        </w:tc>
      </w:tr>
      <w:tr w:rsidR="00045C81" w:rsidRPr="00045C81" w:rsidTr="00704177">
        <w:trPr>
          <w:trHeight w:val="380"/>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4.选聘校内名师兼职担任辅导员或班主任，定期评选表彰优秀辅导员、班主任、思想政治理论课教师、研究生导师，并纳入学校教师表彰体系。</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proofErr w:type="gramStart"/>
            <w:r w:rsidRPr="00045C81">
              <w:rPr>
                <w:rFonts w:ascii="仿宋" w:eastAsia="仿宋" w:hAnsi="仿宋" w:cs="宋体" w:hint="eastAsia"/>
                <w:color w:val="000000" w:themeColor="text1"/>
                <w:kern w:val="0"/>
                <w:szCs w:val="21"/>
              </w:rPr>
              <w:t>王金桃</w:t>
            </w:r>
            <w:proofErr w:type="gramEnd"/>
            <w:r w:rsidRPr="00045C81">
              <w:rPr>
                <w:rFonts w:ascii="仿宋" w:eastAsia="仿宋" w:hAnsi="仿宋" w:cs="宋体" w:hint="eastAsia"/>
                <w:color w:val="000000" w:themeColor="text1"/>
                <w:kern w:val="0"/>
                <w:szCs w:val="21"/>
              </w:rPr>
              <w:t xml:space="preserve">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符合上述四项标准为A;符合其中三项为B;符合其中两项为C;其余情形为D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570"/>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1.8文明集体创建</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1.开展文明院系、文明处室、文明教研室、文明班级、文明社团、文明宿舍、文明食堂创建及宣传推广活动，有实施方案，有评比表彰。</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spacing w:after="240"/>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工会</w:t>
            </w:r>
            <w:r w:rsidRPr="00045C81">
              <w:rPr>
                <w:rFonts w:ascii="仿宋" w:eastAsia="仿宋" w:hAnsi="仿宋" w:cs="宋体" w:hint="eastAsia"/>
                <w:color w:val="000000" w:themeColor="text1"/>
                <w:kern w:val="0"/>
                <w:szCs w:val="21"/>
              </w:rPr>
              <w:br/>
              <w:t>团委</w:t>
            </w:r>
            <w:r w:rsidRPr="00045C81">
              <w:rPr>
                <w:rFonts w:ascii="仿宋" w:eastAsia="仿宋" w:hAnsi="仿宋" w:cs="宋体" w:hint="eastAsia"/>
                <w:color w:val="000000" w:themeColor="text1"/>
                <w:kern w:val="0"/>
                <w:szCs w:val="21"/>
              </w:rPr>
              <w:br/>
              <w:t>后勤处</w:t>
            </w:r>
            <w:r w:rsidRPr="00045C81">
              <w:rPr>
                <w:rFonts w:ascii="仿宋" w:eastAsia="仿宋" w:hAnsi="仿宋" w:cs="宋体" w:hint="eastAsia"/>
                <w:color w:val="000000" w:themeColor="text1"/>
                <w:kern w:val="0"/>
                <w:szCs w:val="21"/>
              </w:rPr>
              <w:br/>
              <w:t>纪检监察</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陈礼仁</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陈欣玮</w:t>
            </w:r>
          </w:p>
        </w:tc>
      </w:tr>
      <w:tr w:rsidR="00045C81" w:rsidRPr="00045C81" w:rsidTr="00704177">
        <w:trPr>
          <w:trHeight w:val="412"/>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2.开展《高等学校学生行为准则》学习教育活动，建设优良学风班集体，学生遵纪守法，明理修身，团结友爱，礼敬师长。</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各学院</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265"/>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3.健全公寓管理制度，包括学生宿舍安全制度、学生宿舍卫生值日制度、学生宿舍内务卫生达标制度等并张贴于显著位置。</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陈礼仁</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陈欣玮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符合上述三项标准为A;符合其中两项力B;其余情形为D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53"/>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1.9心理健康教育</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1.建有校级心理健康教育和心理咨询机构，专职从事心理健康教育的教师按师生比不低于1:4000,且不少于2名配备。</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赵  </w:t>
            </w:r>
            <w:proofErr w:type="gramStart"/>
            <w:r w:rsidRPr="00045C81">
              <w:rPr>
                <w:rFonts w:ascii="仿宋" w:eastAsia="仿宋" w:hAnsi="仿宋" w:cs="宋体" w:hint="eastAsia"/>
                <w:color w:val="000000" w:themeColor="text1"/>
                <w:kern w:val="0"/>
                <w:szCs w:val="21"/>
              </w:rPr>
              <w:t>璇</w:t>
            </w:r>
            <w:proofErr w:type="gramEnd"/>
            <w:r w:rsidRPr="00045C81">
              <w:rPr>
                <w:rFonts w:ascii="仿宋" w:eastAsia="仿宋" w:hAnsi="仿宋" w:cs="宋体" w:hint="eastAsia"/>
                <w:color w:val="000000" w:themeColor="text1"/>
                <w:kern w:val="0"/>
                <w:szCs w:val="21"/>
              </w:rPr>
              <w:t xml:space="preserve">　</w:t>
            </w:r>
          </w:p>
        </w:tc>
      </w:tr>
      <w:tr w:rsidR="00045C81" w:rsidRPr="00045C81" w:rsidTr="00704177">
        <w:trPr>
          <w:trHeight w:val="444"/>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2.开展大学生心理健康教育工作及新生心理健康普查，定期开展心理健康宣传教育活动，宣传普及心理健康知识，做好心理健康指导与服务。推广使用教育部研制的《中国大学生心理健康筛查量表》。</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赵  </w:t>
            </w:r>
            <w:proofErr w:type="gramStart"/>
            <w:r w:rsidRPr="00045C81">
              <w:rPr>
                <w:rFonts w:ascii="仿宋" w:eastAsia="仿宋" w:hAnsi="仿宋" w:cs="宋体" w:hint="eastAsia"/>
                <w:color w:val="000000" w:themeColor="text1"/>
                <w:kern w:val="0"/>
                <w:szCs w:val="21"/>
              </w:rPr>
              <w:t>璇</w:t>
            </w:r>
            <w:proofErr w:type="gramEnd"/>
            <w:r w:rsidRPr="00045C81">
              <w:rPr>
                <w:rFonts w:ascii="仿宋" w:eastAsia="仿宋" w:hAnsi="仿宋" w:cs="宋体" w:hint="eastAsia"/>
                <w:color w:val="000000" w:themeColor="text1"/>
                <w:kern w:val="0"/>
                <w:szCs w:val="21"/>
              </w:rPr>
              <w:t xml:space="preserve">　</w:t>
            </w:r>
          </w:p>
        </w:tc>
      </w:tr>
      <w:tr w:rsidR="00045C81" w:rsidRPr="00045C81" w:rsidTr="00704177">
        <w:trPr>
          <w:trHeight w:val="265"/>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3.面向全校学生开设心理健康教育的必修课、选修课和辅修课，形成系列课程体系，有学生心理危机预防与干预体系。</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医学基础课部</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赵  </w:t>
            </w:r>
            <w:proofErr w:type="gramStart"/>
            <w:r w:rsidRPr="00045C81">
              <w:rPr>
                <w:rFonts w:ascii="仿宋" w:eastAsia="仿宋" w:hAnsi="仿宋" w:cs="宋体" w:hint="eastAsia"/>
                <w:color w:val="000000" w:themeColor="text1"/>
                <w:kern w:val="0"/>
                <w:szCs w:val="21"/>
              </w:rPr>
              <w:t>璇</w:t>
            </w:r>
            <w:proofErr w:type="gramEnd"/>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符合上述三项标准为A;符合其中两项为B;其余情形为D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55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1.10中华优秀传统文化</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p>
        </w:tc>
        <w:tc>
          <w:tcPr>
            <w:tcW w:w="5398"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4.落实《国旗法》和《关于规范国歌奏唱礼仪的实施意见》，在重要场所和重要活动中升挂国旗、奏唱国歌，开学典礼、毕业典礼有礼仪规程，礼貌、礼仪、礼节教育有措施有效果。</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1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符合上述四项标准为A;符合其中三项为B;符合其中两项为C;其余情形为D</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27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1.11网络文明教育</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5398"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l.重视网络文明建设，制定有关工作制度，对推动网络文明教育有整体设计和系统规划。</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宣传部</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353"/>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4.积极动员引导学校领导和广大教师，特别是学术大师、教学名师、优秀导师、辅导员班主任重视网络文明、参与网络育人，积极培育支待校园网络教育名师。</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各院部</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412"/>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5.注重开展网络文明教育、网络安全教育，积极培育有高度的安全意识、有文明的网络素养、有守法的行为习惯、有必备的防护技能的校园“四有”好网民。</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教务处</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网络中心</w:t>
            </w:r>
            <w:r w:rsidRPr="00045C81">
              <w:rPr>
                <w:rFonts w:ascii="仿宋" w:eastAsia="仿宋" w:hAnsi="仿宋" w:cs="宋体" w:hint="eastAsia"/>
                <w:color w:val="000000" w:themeColor="text1"/>
                <w:kern w:val="0"/>
                <w:szCs w:val="21"/>
              </w:rPr>
              <w:br/>
            </w:r>
            <w:r w:rsidRPr="00045C81">
              <w:rPr>
                <w:rFonts w:ascii="仿宋" w:eastAsia="仿宋" w:hAnsi="仿宋" w:cs="宋体" w:hint="eastAsia"/>
                <w:color w:val="000000" w:themeColor="text1"/>
                <w:kern w:val="0"/>
                <w:szCs w:val="21"/>
              </w:rPr>
              <w:lastRenderedPageBreak/>
              <w:t>各学院</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lastRenderedPageBreak/>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89"/>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6.参与</w:t>
            </w:r>
            <w:proofErr w:type="gramStart"/>
            <w:r w:rsidRPr="00045C81">
              <w:rPr>
                <w:rFonts w:ascii="仿宋" w:eastAsia="仿宋" w:hAnsi="仿宋" w:cs="宋体" w:hint="eastAsia"/>
                <w:color w:val="000000" w:themeColor="text1"/>
                <w:kern w:val="0"/>
                <w:szCs w:val="21"/>
              </w:rPr>
              <w:t>“</w:t>
            </w:r>
            <w:proofErr w:type="gramEnd"/>
            <w:r w:rsidRPr="00045C81">
              <w:rPr>
                <w:rFonts w:ascii="仿宋" w:eastAsia="仿宋" w:hAnsi="仿宋" w:cs="宋体" w:hint="eastAsia"/>
                <w:color w:val="000000" w:themeColor="text1"/>
                <w:kern w:val="0"/>
                <w:szCs w:val="21"/>
              </w:rPr>
              <w:t>易班“网、中国大学生在线全国共建。</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符合上述六项标准为A;符合其中五项力B;符合其中四项为C;其余情形为D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17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2.3作风建设</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纪检监察室</w:t>
            </w:r>
          </w:p>
        </w:tc>
        <w:tc>
          <w:tcPr>
            <w:tcW w:w="5398"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left"/>
              <w:rPr>
                <w:rFonts w:ascii="仿宋" w:eastAsia="仿宋" w:hAnsi="仿宋" w:cs="宋体"/>
                <w:color w:val="000000" w:themeColor="text1"/>
                <w:szCs w:val="21"/>
              </w:rPr>
            </w:pPr>
            <w:r w:rsidRPr="00045C81">
              <w:rPr>
                <w:rFonts w:ascii="仿宋" w:eastAsia="仿宋" w:hAnsi="仿宋" w:cs="宋体" w:hint="eastAsia"/>
                <w:color w:val="000000" w:themeColor="text1"/>
                <w:kern w:val="0"/>
                <w:szCs w:val="21"/>
              </w:rPr>
              <w:t>5.依法保护师生的合法权益，建立完善师生申诉制度。</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工会</w:t>
            </w:r>
            <w:r w:rsidRPr="00045C81">
              <w:rPr>
                <w:rFonts w:ascii="仿宋" w:eastAsia="仿宋" w:hAnsi="仿宋" w:cs="宋体" w:hint="eastAsia"/>
                <w:color w:val="000000" w:themeColor="text1"/>
                <w:kern w:val="0"/>
                <w:szCs w:val="21"/>
              </w:rPr>
              <w:br/>
              <w:t>学工处</w:t>
            </w:r>
          </w:p>
        </w:tc>
        <w:tc>
          <w:tcPr>
            <w:tcW w:w="994" w:type="dxa"/>
            <w:tcBorders>
              <w:top w:val="single" w:sz="4" w:space="0" w:color="auto"/>
              <w:left w:val="nil"/>
              <w:bottom w:val="single" w:sz="4" w:space="0" w:color="auto"/>
              <w:right w:val="single" w:sz="4" w:space="0" w:color="auto"/>
            </w:tcBorders>
            <w:shd w:val="clear" w:color="auto" w:fill="auto"/>
            <w:vAlign w:val="center"/>
          </w:tcPr>
          <w:p w:rsidR="00CD36CF" w:rsidRPr="00045C81" w:rsidRDefault="00CD36CF" w:rsidP="00704177">
            <w:pPr>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w:t>
            </w:r>
            <w:proofErr w:type="gramStart"/>
            <w:r w:rsidRPr="00045C81">
              <w:rPr>
                <w:rFonts w:ascii="仿宋" w:eastAsia="仿宋" w:hAnsi="仿宋" w:cs="宋体" w:hint="eastAsia"/>
                <w:color w:val="000000" w:themeColor="text1"/>
                <w:kern w:val="0"/>
                <w:szCs w:val="21"/>
              </w:rPr>
              <w:t>项五标准</w:t>
            </w:r>
            <w:proofErr w:type="gramEnd"/>
            <w:r w:rsidRPr="00045C81">
              <w:rPr>
                <w:rFonts w:ascii="仿宋" w:eastAsia="仿宋" w:hAnsi="仿宋" w:cs="宋体" w:hint="eastAsia"/>
                <w:color w:val="000000" w:themeColor="text1"/>
                <w:kern w:val="0"/>
                <w:szCs w:val="21"/>
              </w:rPr>
              <w:t>为A;符合其中四项为B;符合其中三项为C;其余情形为D</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25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3.4师德监督</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人事处</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2.构建高校、教师、学生、家长和社会多方参与的师德监督体系，学生评教机制完善。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教务处</w:t>
            </w:r>
            <w:r w:rsidRPr="00045C81">
              <w:rPr>
                <w:rFonts w:ascii="仿宋" w:eastAsia="仿宋" w:hAnsi="仿宋" w:cs="宋体" w:hint="eastAsia"/>
                <w:color w:val="000000" w:themeColor="text1"/>
                <w:kern w:val="0"/>
                <w:szCs w:val="21"/>
              </w:rPr>
              <w:br/>
              <w:t>质管办</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各院部</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符合上述四项标准为A;符合其中三项为B;符合其中两项为C;其余情形为D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53"/>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3.5师德激励惩处</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人事处</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2.完善师德表彰奖励制度，定期开展师德典型选树和表彰活动，形成争创师德典型的良好氛围。</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人事处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人事处</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工会</w:t>
            </w:r>
            <w:r w:rsidRPr="00045C81">
              <w:rPr>
                <w:rFonts w:ascii="仿宋" w:eastAsia="仿宋" w:hAnsi="仿宋" w:cs="宋体" w:hint="eastAsia"/>
                <w:color w:val="000000" w:themeColor="text1"/>
                <w:kern w:val="0"/>
                <w:szCs w:val="21"/>
              </w:rPr>
              <w:br/>
              <w:t>宣传部</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proofErr w:type="gramStart"/>
            <w:r w:rsidRPr="00045C81">
              <w:rPr>
                <w:rFonts w:ascii="仿宋" w:eastAsia="仿宋" w:hAnsi="仿宋" w:cs="宋体" w:hint="eastAsia"/>
                <w:color w:val="000000" w:themeColor="text1"/>
                <w:kern w:val="0"/>
                <w:szCs w:val="21"/>
              </w:rPr>
              <w:t>王金桃</w:t>
            </w:r>
            <w:proofErr w:type="gramEnd"/>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符合上述三项标准为A;符合其中两项力B;其余情形为D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53"/>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3.6师德师</w:t>
            </w:r>
            <w:proofErr w:type="gramStart"/>
            <w:r w:rsidRPr="00045C81">
              <w:rPr>
                <w:rFonts w:ascii="仿宋" w:eastAsia="仿宋" w:hAnsi="仿宋" w:cs="宋体" w:hint="eastAsia"/>
                <w:color w:val="000000" w:themeColor="text1"/>
                <w:kern w:val="0"/>
                <w:szCs w:val="21"/>
              </w:rPr>
              <w:t>风表现</w:t>
            </w:r>
            <w:proofErr w:type="gramEnd"/>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教务处</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1.教师关心关爱学生、公正对待学生，师生关系和谐融洽。</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教务处</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各院部</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郭泽锋刘  佳</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赵  </w:t>
            </w:r>
            <w:proofErr w:type="gramStart"/>
            <w:r w:rsidRPr="00045C81">
              <w:rPr>
                <w:rFonts w:ascii="仿宋" w:eastAsia="仿宋" w:hAnsi="仿宋" w:cs="宋体" w:hint="eastAsia"/>
                <w:color w:val="000000" w:themeColor="text1"/>
                <w:kern w:val="0"/>
                <w:szCs w:val="21"/>
              </w:rPr>
              <w:t>璇</w:t>
            </w:r>
            <w:proofErr w:type="gramEnd"/>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符合上述四项标准为A;符合其中三项为B;符合其中两项为C;其余情形为D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53"/>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4.4文化品牌</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1.加强对学校教育思想、办学理念等精神内涵的提炼和归纳，校风、校训、校歌特色鲜明，在师生中有较高知晓度和认同度。</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r w:rsidRPr="00045C81">
              <w:rPr>
                <w:rFonts w:ascii="仿宋" w:eastAsia="仿宋" w:hAnsi="仿宋" w:cs="宋体" w:hint="eastAsia"/>
                <w:color w:val="000000" w:themeColor="text1"/>
                <w:kern w:val="0"/>
                <w:szCs w:val="21"/>
              </w:rPr>
              <w:b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符合上述三项标准为A;符合其中两项为B;其余情形为D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2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5.2环境平安</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保卫处</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4.推进大学生安全教育进课堂，定期开展逃生等防灾演练活动。</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保卫处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保卫处</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各学院</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陈礼仁</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陈欣玮</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符合上述六项标准为A;符合其中五项为B;符合其中四项为C;其余情形为D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189"/>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5.3环境卫生</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后勤基建处</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2.校园、宿舍环境整洁、井然有序。</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后勤基建处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后勤基建处</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团委</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陈礼仁</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陈欣玮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符合上述六项标准为A;符合其中五项为B;符合其中四项为C;其余情形为D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184"/>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5.4环境</w:t>
            </w:r>
            <w:r w:rsidRPr="00045C81">
              <w:rPr>
                <w:rFonts w:ascii="仿宋" w:eastAsia="仿宋" w:hAnsi="仿宋" w:cs="宋体" w:hint="eastAsia"/>
                <w:color w:val="000000" w:themeColor="text1"/>
                <w:kern w:val="0"/>
                <w:szCs w:val="21"/>
              </w:rPr>
              <w:lastRenderedPageBreak/>
              <w:t>和谐</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lastRenderedPageBreak/>
              <w:t>后勤基建</w:t>
            </w:r>
            <w:r w:rsidRPr="00045C81">
              <w:rPr>
                <w:rFonts w:ascii="仿宋" w:eastAsia="仿宋" w:hAnsi="仿宋" w:cs="宋体" w:hint="eastAsia"/>
                <w:color w:val="000000" w:themeColor="text1"/>
                <w:kern w:val="0"/>
                <w:szCs w:val="21"/>
              </w:rPr>
              <w:lastRenderedPageBreak/>
              <w:t>处</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lastRenderedPageBreak/>
              <w:t>2.发挥学校在“三结合”教育体系中的作用，建立并</w:t>
            </w:r>
            <w:proofErr w:type="gramStart"/>
            <w:r w:rsidRPr="00045C81">
              <w:rPr>
                <w:rFonts w:ascii="仿宋" w:eastAsia="仿宋" w:hAnsi="仿宋" w:cs="宋体" w:hint="eastAsia"/>
                <w:color w:val="000000" w:themeColor="text1"/>
                <w:kern w:val="0"/>
                <w:szCs w:val="21"/>
              </w:rPr>
              <w:t>落实家</w:t>
            </w:r>
            <w:proofErr w:type="gramEnd"/>
            <w:r w:rsidRPr="00045C81">
              <w:rPr>
                <w:rFonts w:ascii="仿宋" w:eastAsia="仿宋" w:hAnsi="仿宋" w:cs="宋体" w:hint="eastAsia"/>
                <w:color w:val="000000" w:themeColor="text1"/>
                <w:kern w:val="0"/>
                <w:szCs w:val="21"/>
              </w:rPr>
              <w:t>校联系制度，建立与驻地社区合作育人的工作机制，每</w:t>
            </w:r>
            <w:r w:rsidRPr="00045C81">
              <w:rPr>
                <w:rFonts w:ascii="仿宋" w:eastAsia="仿宋" w:hAnsi="仿宋" w:cs="宋体" w:hint="eastAsia"/>
                <w:color w:val="000000" w:themeColor="text1"/>
                <w:kern w:val="0"/>
                <w:szCs w:val="21"/>
              </w:rPr>
              <w:lastRenderedPageBreak/>
              <w:t>年组织开展合作共建活动，开放学校体育文化场地。</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lastRenderedPageBreak/>
              <w:t>学工处</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r w:rsidRPr="00045C81">
              <w:rPr>
                <w:rFonts w:ascii="仿宋" w:eastAsia="仿宋" w:hAnsi="仿宋" w:cs="宋体" w:hint="eastAsia"/>
                <w:color w:val="000000" w:themeColor="text1"/>
                <w:kern w:val="0"/>
                <w:szCs w:val="21"/>
              </w:rPr>
              <w:br/>
              <w:t>宣传部</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郭泽锋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符合上述三项标准为A;符合其中两项为B;其余情形为D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372"/>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6.1重视活动阵地建设</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3.建立完善阵地建设管理制度，实际效果良好。</w:t>
            </w:r>
            <w:r w:rsidRPr="00045C81">
              <w:rPr>
                <w:rFonts w:ascii="仿宋" w:eastAsia="仿宋" w:hAnsi="仿宋" w:cs="宋体" w:hint="eastAsia"/>
                <w:color w:val="000000" w:themeColor="text1"/>
                <w:kern w:val="0"/>
                <w:szCs w:val="21"/>
              </w:rPr>
              <w:br/>
              <w:t>注：阵地包括，图书馆、博物馆、教室、宿舍、报告厅、会议室以及其他学生课外活动场所等，校报、校刊、出版社、校园网及新媒体、</w:t>
            </w:r>
            <w:proofErr w:type="gramStart"/>
            <w:r w:rsidRPr="00045C81">
              <w:rPr>
                <w:rFonts w:ascii="仿宋" w:eastAsia="仿宋" w:hAnsi="仿宋" w:cs="宋体" w:hint="eastAsia"/>
                <w:color w:val="000000" w:themeColor="text1"/>
                <w:kern w:val="0"/>
                <w:szCs w:val="21"/>
              </w:rPr>
              <w:t>权内广播</w:t>
            </w:r>
            <w:proofErr w:type="gramEnd"/>
            <w:r w:rsidRPr="00045C81">
              <w:rPr>
                <w:rFonts w:ascii="仿宋" w:eastAsia="仿宋" w:hAnsi="仿宋" w:cs="宋体" w:hint="eastAsia"/>
                <w:color w:val="000000" w:themeColor="text1"/>
                <w:kern w:val="0"/>
                <w:szCs w:val="21"/>
              </w:rPr>
              <w:t>电视、宣传橱窗、电子显示屏、墙体等宣传阵地，以及各类教学、报告会、研讨会、培训会、讲座、论坛、学术沙龙等活动。</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各学院</w:t>
            </w:r>
            <w:r w:rsidRPr="00045C81">
              <w:rPr>
                <w:rFonts w:ascii="仿宋" w:eastAsia="仿宋" w:hAnsi="仿宋" w:cs="宋体" w:hint="eastAsia"/>
                <w:color w:val="000000" w:themeColor="text1"/>
                <w:kern w:val="0"/>
                <w:szCs w:val="21"/>
              </w:rPr>
              <w:br/>
              <w:t>团委</w:t>
            </w:r>
            <w:r w:rsidRPr="00045C81">
              <w:rPr>
                <w:rFonts w:ascii="仿宋" w:eastAsia="仿宋" w:hAnsi="仿宋" w:cs="宋体" w:hint="eastAsia"/>
                <w:color w:val="000000" w:themeColor="text1"/>
                <w:kern w:val="0"/>
                <w:szCs w:val="21"/>
              </w:rPr>
              <w:br/>
              <w:t>图书馆</w:t>
            </w:r>
            <w:r w:rsidRPr="00045C81">
              <w:rPr>
                <w:rFonts w:ascii="仿宋" w:eastAsia="仿宋" w:hAnsi="仿宋" w:cs="宋体" w:hint="eastAsia"/>
                <w:color w:val="000000" w:themeColor="text1"/>
                <w:kern w:val="0"/>
                <w:szCs w:val="21"/>
              </w:rPr>
              <w:br/>
              <w:t>党政办</w:t>
            </w:r>
            <w:r w:rsidRPr="00045C81">
              <w:rPr>
                <w:rFonts w:ascii="仿宋" w:eastAsia="仿宋" w:hAnsi="仿宋" w:cs="宋体" w:hint="eastAsia"/>
                <w:color w:val="000000" w:themeColor="text1"/>
                <w:kern w:val="0"/>
                <w:szCs w:val="21"/>
              </w:rPr>
              <w:br/>
              <w:t>教务处</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宣传部</w:t>
            </w:r>
            <w:r w:rsidRPr="00045C81">
              <w:rPr>
                <w:rFonts w:ascii="仿宋" w:eastAsia="仿宋" w:hAnsi="仿宋" w:cs="宋体" w:hint="eastAsia"/>
                <w:color w:val="000000" w:themeColor="text1"/>
                <w:kern w:val="0"/>
                <w:szCs w:val="21"/>
              </w:rPr>
              <w:br/>
              <w:t>科研处</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王金桃</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陈礼仁</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陈欣玮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符合上述三项标准为A;符合其中两项为B;其余情形为D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176"/>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6.4网络阵地建设管理</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2.加强网上内容建设，培育积极健康、向上向善的网络文化，建设网络良好生态。</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r w:rsidRPr="00045C81">
              <w:rPr>
                <w:rFonts w:ascii="仿宋" w:eastAsia="仿宋" w:hAnsi="仿宋" w:cs="宋体" w:hint="eastAsia"/>
                <w:color w:val="000000" w:themeColor="text1"/>
                <w:kern w:val="0"/>
                <w:szCs w:val="21"/>
              </w:rPr>
              <w:br/>
              <w:t>学工处</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353"/>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5.积极探索将优秀网络文化成果纳入科研成果统计，列为职务职称评审条件，作为评奖评优依据的机制和办法，激励引导师生积极参与网络文化建设。</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人事处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人事处</w:t>
            </w:r>
            <w:r w:rsidRPr="00045C81">
              <w:rPr>
                <w:rFonts w:ascii="仿宋" w:eastAsia="仿宋" w:hAnsi="仿宋" w:cs="宋体" w:hint="eastAsia"/>
                <w:color w:val="000000" w:themeColor="text1"/>
                <w:kern w:val="0"/>
                <w:szCs w:val="21"/>
              </w:rPr>
              <w:br/>
              <w:t>科研处</w:t>
            </w:r>
            <w:r w:rsidRPr="00045C81">
              <w:rPr>
                <w:rFonts w:ascii="仿宋" w:eastAsia="仿宋" w:hAnsi="仿宋" w:cs="宋体" w:hint="eastAsia"/>
                <w:color w:val="000000" w:themeColor="text1"/>
                <w:kern w:val="0"/>
                <w:szCs w:val="21"/>
              </w:rPr>
              <w:br/>
              <w:t>学工处</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265"/>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6.规范师生自媒体管理和舆论引导，做好重大活动和热点事件、热点问题的舆论引导。</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学工处</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各学院</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宣传部</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176"/>
        </w:trPr>
        <w:tc>
          <w:tcPr>
            <w:tcW w:w="710" w:type="dxa"/>
            <w:vMerge/>
            <w:tcBorders>
              <w:top w:val="nil"/>
              <w:left w:val="single" w:sz="4" w:space="0" w:color="auto"/>
              <w:bottom w:val="single" w:sz="4" w:space="0" w:color="auto"/>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符合上述六项标准为A;符合其中五项为B;符合其中四项为C;其余情形为D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r w:rsidR="00045C81" w:rsidRPr="00045C81" w:rsidTr="00704177">
        <w:trPr>
          <w:trHeight w:val="248"/>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6.5发挥阵地育人功能</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宣传部</w:t>
            </w: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2.制定阵地育人总体要求，对学生参与活动进行目标量化管理。</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r w:rsidRPr="00045C81">
              <w:rPr>
                <w:rFonts w:ascii="仿宋" w:eastAsia="仿宋" w:hAnsi="仿宋" w:cs="宋体" w:hint="eastAsia"/>
                <w:color w:val="000000" w:themeColor="text1"/>
                <w:kern w:val="0"/>
                <w:szCs w:val="21"/>
              </w:rPr>
              <w:br/>
              <w:t>学工处</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严思静　</w:t>
            </w:r>
          </w:p>
        </w:tc>
      </w:tr>
      <w:tr w:rsidR="00045C81" w:rsidRPr="00045C81" w:rsidTr="00704177">
        <w:trPr>
          <w:trHeight w:val="236"/>
        </w:trPr>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3.定期开展形式多样、内容丰富的育人活动，师生参与广泛，反响良好。</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p>
        </w:tc>
        <w:tc>
          <w:tcPr>
            <w:tcW w:w="1137"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团委</w:t>
            </w:r>
            <w:r w:rsidRPr="00045C81">
              <w:rPr>
                <w:rFonts w:ascii="仿宋" w:eastAsia="仿宋" w:hAnsi="仿宋" w:cs="宋体" w:hint="eastAsia"/>
                <w:color w:val="000000" w:themeColor="text1"/>
                <w:kern w:val="0"/>
                <w:szCs w:val="21"/>
              </w:rPr>
              <w:br/>
              <w:t>学工处</w:t>
            </w:r>
            <w:r w:rsidRPr="00045C81">
              <w:rPr>
                <w:rFonts w:ascii="仿宋" w:eastAsia="仿宋" w:hAnsi="仿宋" w:cs="宋体" w:hint="eastAsia"/>
                <w:color w:val="000000" w:themeColor="text1"/>
                <w:kern w:val="0"/>
                <w:szCs w:val="21"/>
              </w:rPr>
              <w:br/>
              <w:t>各学院</w:t>
            </w:r>
          </w:p>
        </w:tc>
        <w:tc>
          <w:tcPr>
            <w:tcW w:w="994" w:type="dxa"/>
            <w:tcBorders>
              <w:top w:val="nil"/>
              <w:left w:val="nil"/>
              <w:bottom w:val="single" w:sz="4" w:space="0" w:color="auto"/>
              <w:right w:val="single" w:sz="4" w:space="0" w:color="auto"/>
            </w:tcBorders>
            <w:shd w:val="clear" w:color="auto" w:fill="auto"/>
            <w:vAlign w:val="center"/>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郭泽锋</w:t>
            </w:r>
          </w:p>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严思静</w:t>
            </w:r>
          </w:p>
        </w:tc>
      </w:tr>
      <w:tr w:rsidR="00045C81" w:rsidRPr="00045C81" w:rsidTr="00704177">
        <w:trPr>
          <w:trHeight w:val="176"/>
        </w:trPr>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710" w:type="dxa"/>
            <w:vMerge/>
            <w:tcBorders>
              <w:top w:val="nil"/>
              <w:left w:val="single" w:sz="4" w:space="0" w:color="auto"/>
              <w:bottom w:val="single" w:sz="4" w:space="0" w:color="000000"/>
              <w:right w:val="single" w:sz="4" w:space="0" w:color="auto"/>
            </w:tcBorders>
            <w:vAlign w:val="center"/>
            <w:hideMark/>
          </w:tcPr>
          <w:p w:rsidR="00CD36CF" w:rsidRPr="00045C81" w:rsidRDefault="00CD36CF" w:rsidP="00704177">
            <w:pPr>
              <w:widowControl/>
              <w:jc w:val="left"/>
              <w:rPr>
                <w:rFonts w:ascii="仿宋" w:eastAsia="仿宋" w:hAnsi="仿宋" w:cs="宋体"/>
                <w:color w:val="000000" w:themeColor="text1"/>
                <w:kern w:val="0"/>
                <w:szCs w:val="21"/>
              </w:rPr>
            </w:pPr>
          </w:p>
        </w:tc>
        <w:tc>
          <w:tcPr>
            <w:tcW w:w="5398"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left"/>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符合上述四项标准为A;符合其中三项为B;符合其中两项为C;其余情形为D</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c>
          <w:tcPr>
            <w:tcW w:w="994" w:type="dxa"/>
            <w:tcBorders>
              <w:top w:val="nil"/>
              <w:left w:val="nil"/>
              <w:bottom w:val="single" w:sz="4" w:space="0" w:color="auto"/>
              <w:right w:val="single" w:sz="4" w:space="0" w:color="auto"/>
            </w:tcBorders>
            <w:shd w:val="clear" w:color="auto" w:fill="auto"/>
            <w:vAlign w:val="center"/>
            <w:hideMark/>
          </w:tcPr>
          <w:p w:rsidR="00CD36CF" w:rsidRPr="00045C81" w:rsidRDefault="00CD36CF" w:rsidP="00704177">
            <w:pPr>
              <w:widowControl/>
              <w:jc w:val="center"/>
              <w:rPr>
                <w:rFonts w:ascii="仿宋" w:eastAsia="仿宋" w:hAnsi="仿宋" w:cs="宋体"/>
                <w:color w:val="000000" w:themeColor="text1"/>
                <w:kern w:val="0"/>
                <w:szCs w:val="21"/>
              </w:rPr>
            </w:pPr>
            <w:r w:rsidRPr="00045C81">
              <w:rPr>
                <w:rFonts w:ascii="仿宋" w:eastAsia="仿宋" w:hAnsi="仿宋" w:cs="宋体" w:hint="eastAsia"/>
                <w:color w:val="000000" w:themeColor="text1"/>
                <w:kern w:val="0"/>
                <w:szCs w:val="21"/>
              </w:rPr>
              <w:t xml:space="preserve">　</w:t>
            </w:r>
          </w:p>
        </w:tc>
      </w:tr>
    </w:tbl>
    <w:p w:rsidR="00A866A8" w:rsidRDefault="00A866A8" w:rsidP="00F95440">
      <w:pPr>
        <w:shd w:val="clear" w:color="auto" w:fill="FFFFFF"/>
        <w:snapToGrid w:val="0"/>
        <w:spacing w:line="20" w:lineRule="exact"/>
        <w:jc w:val="left"/>
        <w:rPr>
          <w:rFonts w:ascii="仿宋" w:eastAsia="仿宋" w:hAnsi="仿宋" w:cs="仿宋"/>
          <w:bCs/>
          <w:sz w:val="32"/>
          <w:szCs w:val="32"/>
        </w:rPr>
      </w:pPr>
    </w:p>
    <w:sectPr w:rsidR="00A866A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5E" w:rsidRDefault="00712F5E">
      <w:r>
        <w:separator/>
      </w:r>
    </w:p>
  </w:endnote>
  <w:endnote w:type="continuationSeparator" w:id="0">
    <w:p w:rsidR="00712F5E" w:rsidRDefault="0071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12" w:rsidRDefault="006C6812">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6812" w:rsidRDefault="006C6812">
                          <w:pPr>
                            <w:pStyle w:val="a4"/>
                          </w:pPr>
                          <w:r>
                            <w:rPr>
                              <w:rFonts w:hint="eastAsia"/>
                            </w:rPr>
                            <w:fldChar w:fldCharType="begin"/>
                          </w:r>
                          <w:r>
                            <w:rPr>
                              <w:rFonts w:hint="eastAsia"/>
                            </w:rPr>
                            <w:instrText xml:space="preserve"> PAGE  \* MERGEFORMAT </w:instrText>
                          </w:r>
                          <w:r>
                            <w:rPr>
                              <w:rFonts w:hint="eastAsia"/>
                            </w:rPr>
                            <w:fldChar w:fldCharType="separate"/>
                          </w:r>
                          <w:r w:rsidR="00045C81">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C6812" w:rsidRDefault="006C6812">
                    <w:pPr>
                      <w:pStyle w:val="a4"/>
                    </w:pPr>
                    <w:r>
                      <w:rPr>
                        <w:rFonts w:hint="eastAsia"/>
                      </w:rPr>
                      <w:fldChar w:fldCharType="begin"/>
                    </w:r>
                    <w:r>
                      <w:rPr>
                        <w:rFonts w:hint="eastAsia"/>
                      </w:rPr>
                      <w:instrText xml:space="preserve"> PAGE  \* MERGEFORMAT </w:instrText>
                    </w:r>
                    <w:r>
                      <w:rPr>
                        <w:rFonts w:hint="eastAsia"/>
                      </w:rPr>
                      <w:fldChar w:fldCharType="separate"/>
                    </w:r>
                    <w:r w:rsidR="00045C81">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5E" w:rsidRDefault="00712F5E">
      <w:r>
        <w:separator/>
      </w:r>
    </w:p>
  </w:footnote>
  <w:footnote w:type="continuationSeparator" w:id="0">
    <w:p w:rsidR="00712F5E" w:rsidRDefault="00712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2063"/>
    <w:multiLevelType w:val="multilevel"/>
    <w:tmpl w:val="31BF20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7339FA"/>
    <w:multiLevelType w:val="multilevel"/>
    <w:tmpl w:val="357339FA"/>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1E148F"/>
    <w:multiLevelType w:val="singleLevel"/>
    <w:tmpl w:val="5A1E148F"/>
    <w:lvl w:ilvl="0">
      <w:start w:val="4"/>
      <w:numFmt w:val="decimal"/>
      <w:suff w:val="nothing"/>
      <w:lvlText w:val="%1、"/>
      <w:lvlJc w:val="left"/>
    </w:lvl>
  </w:abstractNum>
  <w:abstractNum w:abstractNumId="3">
    <w:nsid w:val="5A1E6BDD"/>
    <w:multiLevelType w:val="singleLevel"/>
    <w:tmpl w:val="5A1E6BDD"/>
    <w:lvl w:ilvl="0">
      <w:start w:val="14"/>
      <w:numFmt w:val="decimal"/>
      <w:suff w:val="nothing"/>
      <w:lvlText w:val="%1、"/>
      <w:lvlJc w:val="left"/>
    </w:lvl>
  </w:abstractNum>
  <w:abstractNum w:abstractNumId="4">
    <w:nsid w:val="5A1E70D1"/>
    <w:multiLevelType w:val="singleLevel"/>
    <w:tmpl w:val="5A1E70D1"/>
    <w:lvl w:ilvl="0">
      <w:start w:val="2"/>
      <w:numFmt w:val="decimal"/>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C"/>
    <w:rsid w:val="00045C81"/>
    <w:rsid w:val="000571FB"/>
    <w:rsid w:val="00064762"/>
    <w:rsid w:val="00082AD1"/>
    <w:rsid w:val="001174E0"/>
    <w:rsid w:val="00196131"/>
    <w:rsid w:val="001A4CFF"/>
    <w:rsid w:val="002829E9"/>
    <w:rsid w:val="002C1DAA"/>
    <w:rsid w:val="00316301"/>
    <w:rsid w:val="003708A8"/>
    <w:rsid w:val="003A702C"/>
    <w:rsid w:val="00484CD0"/>
    <w:rsid w:val="004D704C"/>
    <w:rsid w:val="00535C13"/>
    <w:rsid w:val="005C5C1A"/>
    <w:rsid w:val="006B0B15"/>
    <w:rsid w:val="006C6812"/>
    <w:rsid w:val="006D56EE"/>
    <w:rsid w:val="006F1C99"/>
    <w:rsid w:val="00712F5E"/>
    <w:rsid w:val="00750EFA"/>
    <w:rsid w:val="007849DC"/>
    <w:rsid w:val="007B08EF"/>
    <w:rsid w:val="007E5C00"/>
    <w:rsid w:val="00832554"/>
    <w:rsid w:val="008509B5"/>
    <w:rsid w:val="00852F79"/>
    <w:rsid w:val="0086098C"/>
    <w:rsid w:val="008A0328"/>
    <w:rsid w:val="00904860"/>
    <w:rsid w:val="0098220B"/>
    <w:rsid w:val="009C256A"/>
    <w:rsid w:val="00A70118"/>
    <w:rsid w:val="00A866A8"/>
    <w:rsid w:val="00AB7CB3"/>
    <w:rsid w:val="00AE56A0"/>
    <w:rsid w:val="00B8738D"/>
    <w:rsid w:val="00C75A0B"/>
    <w:rsid w:val="00CB193E"/>
    <w:rsid w:val="00CD36CF"/>
    <w:rsid w:val="00D94F10"/>
    <w:rsid w:val="00E45DB8"/>
    <w:rsid w:val="00E719DE"/>
    <w:rsid w:val="00EA7372"/>
    <w:rsid w:val="00F8181D"/>
    <w:rsid w:val="00F95440"/>
    <w:rsid w:val="03B87F47"/>
    <w:rsid w:val="05DB4693"/>
    <w:rsid w:val="17926D0D"/>
    <w:rsid w:val="197844CA"/>
    <w:rsid w:val="22F92253"/>
    <w:rsid w:val="2A2D36AF"/>
    <w:rsid w:val="2A4B413E"/>
    <w:rsid w:val="335943D5"/>
    <w:rsid w:val="354B5C0A"/>
    <w:rsid w:val="395B2001"/>
    <w:rsid w:val="3F1D5702"/>
    <w:rsid w:val="433C7C26"/>
    <w:rsid w:val="4AA87195"/>
    <w:rsid w:val="50CE43A2"/>
    <w:rsid w:val="57FB2372"/>
    <w:rsid w:val="5AE669A9"/>
    <w:rsid w:val="6EC004DC"/>
    <w:rsid w:val="7C383CFD"/>
    <w:rsid w:val="7D8D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outlineLvl w:val="0"/>
    </w:pPr>
    <w:rPr>
      <w:rFonts w:ascii="宋体" w:eastAsia="宋体" w:hAnsi="宋体" w:cs="Times New Roman" w:hint="eastAsia"/>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qFormat/>
    <w:rPr>
      <w:kern w:val="2"/>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paragraph" w:styleId="a6">
    <w:name w:val="Normal (Web)"/>
    <w:basedOn w:val="a"/>
    <w:qFormat/>
    <w:pPr>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styleId="a8">
    <w:name w:val="page number"/>
    <w:basedOn w:val="a0"/>
    <w:qFormat/>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paragraph" w:customStyle="1" w:styleId="2">
    <w:name w:val="列出段落2"/>
    <w:basedOn w:val="a"/>
    <w:uiPriority w:val="99"/>
    <w:unhideWhenUsed/>
    <w:qFormat/>
    <w:pPr>
      <w:ind w:firstLineChars="200" w:firstLine="420"/>
    </w:pPr>
  </w:style>
  <w:style w:type="table" w:customStyle="1" w:styleId="TableNormal">
    <w:name w:val="Table Normal"/>
    <w:qFormat/>
    <w:tblPr>
      <w:tblCellMar>
        <w:top w:w="0" w:type="dxa"/>
        <w:left w:w="0" w:type="dxa"/>
        <w:bottom w:w="0" w:type="dxa"/>
        <w:right w:w="0" w:type="dxa"/>
      </w:tblCellMar>
    </w:tblPr>
  </w:style>
  <w:style w:type="paragraph" w:styleId="aa">
    <w:name w:val="List Paragraph"/>
    <w:qFormat/>
    <w:pPr>
      <w:spacing w:after="240" w:line="480" w:lineRule="auto"/>
      <w:ind w:firstLine="420"/>
    </w:pPr>
    <w:rPr>
      <w:rFonts w:ascii="Calibri" w:eastAsia="Calibri" w:hAnsi="Calibri" w:cs="Calibri"/>
      <w:color w:val="000000"/>
      <w:sz w:val="22"/>
      <w:szCs w:val="22"/>
      <w:u w:color="000000"/>
    </w:rPr>
  </w:style>
  <w:style w:type="paragraph" w:styleId="ab">
    <w:name w:val="Date"/>
    <w:basedOn w:val="a"/>
    <w:next w:val="a"/>
    <w:link w:val="Char2"/>
    <w:uiPriority w:val="99"/>
    <w:semiHidden/>
    <w:unhideWhenUsed/>
    <w:rsid w:val="00CD36CF"/>
    <w:pPr>
      <w:ind w:leftChars="2500" w:left="100"/>
    </w:pPr>
  </w:style>
  <w:style w:type="character" w:customStyle="1" w:styleId="Char2">
    <w:name w:val="日期 Char"/>
    <w:basedOn w:val="a0"/>
    <w:link w:val="ab"/>
    <w:uiPriority w:val="99"/>
    <w:semiHidden/>
    <w:rsid w:val="00CD36C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outlineLvl w:val="0"/>
    </w:pPr>
    <w:rPr>
      <w:rFonts w:ascii="宋体" w:eastAsia="宋体" w:hAnsi="宋体" w:cs="Times New Roman" w:hint="eastAsia"/>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qFormat/>
    <w:rPr>
      <w:kern w:val="2"/>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paragraph" w:styleId="a6">
    <w:name w:val="Normal (Web)"/>
    <w:basedOn w:val="a"/>
    <w:qFormat/>
    <w:pPr>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styleId="a8">
    <w:name w:val="page number"/>
    <w:basedOn w:val="a0"/>
    <w:qFormat/>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paragraph" w:customStyle="1" w:styleId="2">
    <w:name w:val="列出段落2"/>
    <w:basedOn w:val="a"/>
    <w:uiPriority w:val="99"/>
    <w:unhideWhenUsed/>
    <w:qFormat/>
    <w:pPr>
      <w:ind w:firstLineChars="200" w:firstLine="420"/>
    </w:pPr>
  </w:style>
  <w:style w:type="table" w:customStyle="1" w:styleId="TableNormal">
    <w:name w:val="Table Normal"/>
    <w:qFormat/>
    <w:tblPr>
      <w:tblCellMar>
        <w:top w:w="0" w:type="dxa"/>
        <w:left w:w="0" w:type="dxa"/>
        <w:bottom w:w="0" w:type="dxa"/>
        <w:right w:w="0" w:type="dxa"/>
      </w:tblCellMar>
    </w:tblPr>
  </w:style>
  <w:style w:type="paragraph" w:styleId="aa">
    <w:name w:val="List Paragraph"/>
    <w:qFormat/>
    <w:pPr>
      <w:spacing w:after="240" w:line="480" w:lineRule="auto"/>
      <w:ind w:firstLine="420"/>
    </w:pPr>
    <w:rPr>
      <w:rFonts w:ascii="Calibri" w:eastAsia="Calibri" w:hAnsi="Calibri" w:cs="Calibri"/>
      <w:color w:val="000000"/>
      <w:sz w:val="22"/>
      <w:szCs w:val="22"/>
      <w:u w:color="000000"/>
    </w:rPr>
  </w:style>
  <w:style w:type="paragraph" w:styleId="ab">
    <w:name w:val="Date"/>
    <w:basedOn w:val="a"/>
    <w:next w:val="a"/>
    <w:link w:val="Char2"/>
    <w:uiPriority w:val="99"/>
    <w:semiHidden/>
    <w:unhideWhenUsed/>
    <w:rsid w:val="00CD36CF"/>
    <w:pPr>
      <w:ind w:leftChars="2500" w:left="100"/>
    </w:pPr>
  </w:style>
  <w:style w:type="character" w:customStyle="1" w:styleId="Char2">
    <w:name w:val="日期 Char"/>
    <w:basedOn w:val="a0"/>
    <w:link w:val="ab"/>
    <w:uiPriority w:val="99"/>
    <w:semiHidden/>
    <w:rsid w:val="00CD36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7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A9440-3465-416D-9799-17B0A2C4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883</Words>
  <Characters>5035</Characters>
  <Application>Microsoft Office Word</Application>
  <DocSecurity>0</DocSecurity>
  <Lines>41</Lines>
  <Paragraphs>11</Paragraphs>
  <ScaleCrop>false</ScaleCrop>
  <Company>Microsoft</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47</cp:revision>
  <cp:lastPrinted>2018-05-03T03:10:00Z</cp:lastPrinted>
  <dcterms:created xsi:type="dcterms:W3CDTF">2018-05-03T03:30:00Z</dcterms:created>
  <dcterms:modified xsi:type="dcterms:W3CDTF">2020-04-26T01:47:00Z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